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12" w:rsidRPr="00BD52A0" w:rsidRDefault="002E7B74" w:rsidP="00F25A79">
      <w:pPr>
        <w:spacing w:line="570" w:lineRule="exact"/>
        <w:jc w:val="center"/>
        <w:rPr>
          <w:rFonts w:ascii="方正小标宋简体" w:eastAsia="方正小标宋简体" w:hAnsi="等线" w:cs="Times New Roman"/>
          <w:noProof w:val="0"/>
          <w:sz w:val="44"/>
          <w:szCs w:val="44"/>
        </w:rPr>
      </w:pPr>
      <w:r w:rsidRPr="00BD52A0">
        <w:rPr>
          <w:rFonts w:ascii="方正小标宋简体" w:eastAsia="方正小标宋简体" w:hAnsi="等线" w:cs="Times New Roman" w:hint="eastAsia"/>
          <w:noProof w:val="0"/>
          <w:sz w:val="44"/>
          <w:szCs w:val="44"/>
        </w:rPr>
        <w:t>广州市</w:t>
      </w:r>
      <w:r w:rsidR="002F074F" w:rsidRPr="00BD52A0">
        <w:rPr>
          <w:rFonts w:ascii="方正小标宋简体" w:eastAsia="方正小标宋简体" w:hAnsi="等线" w:cs="Times New Roman" w:hint="eastAsia"/>
          <w:noProof w:val="0"/>
          <w:sz w:val="44"/>
          <w:szCs w:val="44"/>
        </w:rPr>
        <w:t>种业发展基金</w:t>
      </w:r>
      <w:r w:rsidR="0052089B" w:rsidRPr="00BD52A0">
        <w:rPr>
          <w:rFonts w:ascii="方正小标宋简体" w:eastAsia="方正小标宋简体" w:hAnsi="等线" w:cs="Times New Roman" w:hint="eastAsia"/>
          <w:noProof w:val="0"/>
          <w:sz w:val="44"/>
          <w:szCs w:val="44"/>
        </w:rPr>
        <w:t>子基金</w:t>
      </w:r>
      <w:r w:rsidRPr="00BD52A0">
        <w:rPr>
          <w:rFonts w:ascii="方正小标宋简体" w:eastAsia="方正小标宋简体" w:hAnsi="等线" w:cs="Times New Roman" w:hint="eastAsia"/>
          <w:noProof w:val="0"/>
          <w:sz w:val="44"/>
          <w:szCs w:val="44"/>
        </w:rPr>
        <w:t>申报指南</w:t>
      </w:r>
    </w:p>
    <w:p w:rsidR="00FF2324" w:rsidRPr="00BD52A0" w:rsidRDefault="00FF2324" w:rsidP="00D27379">
      <w:pPr>
        <w:spacing w:line="570" w:lineRule="exact"/>
        <w:ind w:firstLineChars="200" w:firstLine="420"/>
        <w:jc w:val="left"/>
        <w:rPr>
          <w:rFonts w:ascii="仿宋_GB2312" w:eastAsia="仿宋_GB2312"/>
        </w:rPr>
      </w:pPr>
    </w:p>
    <w:p w:rsidR="00FF2324" w:rsidRPr="00BD52A0" w:rsidRDefault="008447DA">
      <w:pPr>
        <w:spacing w:line="570" w:lineRule="exact"/>
        <w:ind w:firstLineChars="200" w:firstLine="643"/>
        <w:jc w:val="left"/>
        <w:rPr>
          <w:rFonts w:ascii="仿宋_GB2312" w:eastAsia="仿宋_GB2312"/>
          <w:b/>
          <w:bCs/>
        </w:rPr>
      </w:pPr>
      <w:r w:rsidRPr="00BD52A0">
        <w:rPr>
          <w:rFonts w:ascii="仿宋_GB2312" w:eastAsia="仿宋_GB2312" w:hint="eastAsia"/>
          <w:b/>
          <w:sz w:val="32"/>
          <w:szCs w:val="32"/>
        </w:rPr>
        <w:t>一、母基金基本情况</w:t>
      </w:r>
    </w:p>
    <w:p w:rsidR="00FF2324" w:rsidRPr="00BD52A0" w:rsidRDefault="00140CD8">
      <w:pPr>
        <w:spacing w:line="570" w:lineRule="exact"/>
        <w:ind w:firstLineChars="200" w:firstLine="640"/>
        <w:rPr>
          <w:rFonts w:ascii="Times New Roman" w:eastAsia="仿宋_GB2312" w:hAnsi="Times New Roman"/>
          <w:sz w:val="32"/>
          <w:szCs w:val="32"/>
        </w:rPr>
      </w:pPr>
      <w:r w:rsidRPr="00BD52A0">
        <w:rPr>
          <w:rFonts w:ascii="仿宋_GB2312" w:eastAsia="仿宋_GB2312" w:hint="eastAsia"/>
          <w:sz w:val="32"/>
          <w:szCs w:val="32"/>
        </w:rPr>
        <w:t>根据</w:t>
      </w:r>
      <w:r w:rsidRPr="00BD52A0">
        <w:rPr>
          <w:rFonts w:ascii="仿宋_GB2312" w:eastAsia="仿宋_GB2312"/>
          <w:sz w:val="32"/>
          <w:szCs w:val="32"/>
        </w:rPr>
        <w:t>《广州市农业局等十部门关于加快广州国际种业中心建设的若干意见》（穗农〔2017〕55号）</w:t>
      </w:r>
      <w:r w:rsidR="001D5883" w:rsidRPr="00BD52A0">
        <w:rPr>
          <w:rFonts w:ascii="仿宋_GB2312" w:eastAsia="仿宋_GB2312" w:hint="eastAsia"/>
          <w:sz w:val="32"/>
          <w:szCs w:val="32"/>
        </w:rPr>
        <w:t>和经广州市政府审议通过的《广州市种业发展基金组建方案》，广州市农业局</w:t>
      </w:r>
      <w:r w:rsidR="0066436C" w:rsidRPr="00BD52A0">
        <w:rPr>
          <w:rFonts w:ascii="仿宋_GB2312" w:eastAsia="仿宋_GB2312" w:hint="eastAsia"/>
          <w:sz w:val="32"/>
          <w:szCs w:val="32"/>
        </w:rPr>
        <w:t>（以下简称“市农业局”）</w:t>
      </w:r>
      <w:r w:rsidR="00B8320B" w:rsidRPr="00BD52A0">
        <w:rPr>
          <w:rFonts w:ascii="仿宋_GB2312" w:eastAsia="仿宋_GB2312" w:hint="eastAsia"/>
          <w:sz w:val="32"/>
          <w:szCs w:val="32"/>
        </w:rPr>
        <w:t>联合广州市财政局（以下简称“市财局”）</w:t>
      </w:r>
      <w:r w:rsidR="001D5883" w:rsidRPr="00BD52A0">
        <w:rPr>
          <w:rFonts w:ascii="仿宋_GB2312" w:eastAsia="仿宋_GB2312" w:hint="eastAsia"/>
          <w:sz w:val="32"/>
          <w:szCs w:val="32"/>
        </w:rPr>
        <w:t>设立广州市种业发展基金（以下简称“母基金”）</w:t>
      </w:r>
      <w:r w:rsidRPr="00BD52A0">
        <w:rPr>
          <w:rFonts w:ascii="仿宋_GB2312" w:eastAsia="仿宋_GB2312"/>
          <w:sz w:val="32"/>
          <w:szCs w:val="32"/>
        </w:rPr>
        <w:t>，</w:t>
      </w:r>
      <w:r w:rsidRPr="00BD52A0">
        <w:rPr>
          <w:rFonts w:ascii="仿宋_GB2312" w:eastAsia="仿宋_GB2312" w:hint="eastAsia"/>
          <w:sz w:val="32"/>
          <w:szCs w:val="32"/>
        </w:rPr>
        <w:t>分三年出资，合计出资人民币1亿元</w:t>
      </w:r>
      <w:r w:rsidR="001D5883" w:rsidRPr="00BD52A0">
        <w:rPr>
          <w:rFonts w:ascii="仿宋_GB2312" w:eastAsia="仿宋_GB2312" w:hint="eastAsia"/>
          <w:sz w:val="32"/>
          <w:szCs w:val="32"/>
        </w:rPr>
        <w:t>，委托</w:t>
      </w:r>
      <w:r w:rsidR="00093C64" w:rsidRPr="00BD52A0">
        <w:rPr>
          <w:rFonts w:ascii="仿宋_GB2312" w:eastAsia="仿宋_GB2312" w:hint="eastAsia"/>
          <w:sz w:val="32"/>
          <w:szCs w:val="32"/>
        </w:rPr>
        <w:t>广州</w:t>
      </w:r>
      <w:r w:rsidRPr="00BD52A0">
        <w:rPr>
          <w:rFonts w:ascii="仿宋_GB2312" w:eastAsia="仿宋_GB2312" w:hint="eastAsia"/>
          <w:sz w:val="32"/>
          <w:szCs w:val="32"/>
        </w:rPr>
        <w:t>产业投资基金管理有限公司作为管理机构管理母基金，</w:t>
      </w:r>
      <w:r w:rsidR="001D5883" w:rsidRPr="00BD52A0">
        <w:rPr>
          <w:rFonts w:ascii="仿宋_GB2312" w:eastAsia="仿宋_GB2312" w:hint="eastAsia"/>
          <w:sz w:val="32"/>
          <w:szCs w:val="32"/>
        </w:rPr>
        <w:t>委托管理</w:t>
      </w:r>
      <w:r w:rsidR="00E160B2" w:rsidRPr="00BD52A0">
        <w:rPr>
          <w:rFonts w:ascii="仿宋_GB2312" w:eastAsia="仿宋_GB2312" w:hint="eastAsia"/>
          <w:sz w:val="32"/>
          <w:szCs w:val="32"/>
        </w:rPr>
        <w:t>期限为10年。</w:t>
      </w:r>
      <w:r w:rsidR="009F2E3A" w:rsidRPr="00BD52A0">
        <w:rPr>
          <w:rFonts w:ascii="仿宋_GB2312" w:eastAsia="仿宋_GB2312" w:hint="eastAsia"/>
          <w:sz w:val="32"/>
          <w:szCs w:val="32"/>
        </w:rPr>
        <w:t>母基金</w:t>
      </w:r>
      <w:r w:rsidR="006F2599" w:rsidRPr="00BD52A0">
        <w:rPr>
          <w:rFonts w:ascii="仿宋_GB2312" w:eastAsia="仿宋_GB2312" w:hint="eastAsia"/>
          <w:sz w:val="32"/>
          <w:szCs w:val="32"/>
        </w:rPr>
        <w:t>可采取项目直投</w:t>
      </w:r>
      <w:r w:rsidR="00E160B2" w:rsidRPr="00BD52A0">
        <w:rPr>
          <w:rFonts w:ascii="仿宋_GB2312" w:eastAsia="仿宋_GB2312" w:hint="eastAsia"/>
          <w:sz w:val="32"/>
          <w:szCs w:val="32"/>
        </w:rPr>
        <w:t>和子基金方式进行股权投资，</w:t>
      </w:r>
      <w:r w:rsidR="009F2E3A" w:rsidRPr="00BD52A0">
        <w:rPr>
          <w:rFonts w:ascii="Times New Roman" w:eastAsia="仿宋_GB2312" w:hAnsi="Times New Roman" w:hint="eastAsia"/>
          <w:sz w:val="32"/>
          <w:szCs w:val="32"/>
        </w:rPr>
        <w:t>直投的投资总额不得超过母基金本金</w:t>
      </w:r>
      <w:r w:rsidR="0052089B" w:rsidRPr="00BD52A0">
        <w:rPr>
          <w:rFonts w:ascii="Times New Roman" w:eastAsia="仿宋_GB2312" w:hAnsi="Times New Roman" w:hint="eastAsia"/>
          <w:sz w:val="32"/>
          <w:szCs w:val="32"/>
        </w:rPr>
        <w:t>（政府</w:t>
      </w:r>
      <w:r w:rsidR="0052089B" w:rsidRPr="00BD52A0">
        <w:rPr>
          <w:rFonts w:ascii="Times New Roman" w:eastAsia="仿宋_GB2312" w:hAnsi="Times New Roman"/>
          <w:sz w:val="32"/>
          <w:szCs w:val="32"/>
        </w:rPr>
        <w:t>累计实际出资本金</w:t>
      </w:r>
      <w:r w:rsidR="00C12C30" w:rsidRPr="00BD52A0">
        <w:rPr>
          <w:rFonts w:ascii="Times New Roman" w:eastAsia="仿宋_GB2312" w:hAnsi="Times New Roman" w:hint="eastAsia"/>
          <w:sz w:val="32"/>
          <w:szCs w:val="32"/>
        </w:rPr>
        <w:t>，</w:t>
      </w:r>
      <w:r w:rsidR="00C12C30" w:rsidRPr="00BD52A0">
        <w:rPr>
          <w:rFonts w:ascii="Times New Roman" w:eastAsia="仿宋_GB2312" w:hAnsi="Times New Roman"/>
          <w:sz w:val="32"/>
          <w:szCs w:val="32"/>
        </w:rPr>
        <w:t>下同</w:t>
      </w:r>
      <w:r w:rsidR="0052089B" w:rsidRPr="00BD52A0">
        <w:rPr>
          <w:rFonts w:ascii="Times New Roman" w:eastAsia="仿宋_GB2312" w:hAnsi="Times New Roman" w:hint="eastAsia"/>
          <w:sz w:val="32"/>
          <w:szCs w:val="32"/>
        </w:rPr>
        <w:t>）</w:t>
      </w:r>
      <w:r w:rsidR="006F2599" w:rsidRPr="00BD52A0">
        <w:rPr>
          <w:rFonts w:ascii="Times New Roman" w:eastAsia="仿宋_GB2312" w:hAnsi="Times New Roman" w:hint="eastAsia"/>
          <w:sz w:val="32"/>
          <w:szCs w:val="32"/>
        </w:rPr>
        <w:t>的</w:t>
      </w:r>
      <w:r w:rsidR="009F2E3A" w:rsidRPr="00BD52A0">
        <w:rPr>
          <w:rFonts w:ascii="Times New Roman" w:eastAsia="仿宋_GB2312" w:hAnsi="Times New Roman" w:hint="eastAsia"/>
          <w:sz w:val="32"/>
          <w:szCs w:val="32"/>
        </w:rPr>
        <w:t>30%</w:t>
      </w:r>
      <w:r w:rsidR="009F2E3A" w:rsidRPr="00BD52A0">
        <w:rPr>
          <w:rFonts w:ascii="Times New Roman" w:eastAsia="仿宋_GB2312" w:hAnsi="Times New Roman" w:hint="eastAsia"/>
          <w:sz w:val="32"/>
          <w:szCs w:val="32"/>
        </w:rPr>
        <w:t>，采用子基金投资</w:t>
      </w:r>
      <w:r w:rsidR="00FD159D" w:rsidRPr="00BD52A0">
        <w:rPr>
          <w:rFonts w:ascii="Times New Roman" w:eastAsia="仿宋_GB2312" w:hAnsi="Times New Roman" w:hint="eastAsia"/>
          <w:sz w:val="32"/>
          <w:szCs w:val="32"/>
        </w:rPr>
        <w:t>的</w:t>
      </w:r>
      <w:r w:rsidR="009F2E3A" w:rsidRPr="00BD52A0">
        <w:rPr>
          <w:rFonts w:ascii="Times New Roman" w:eastAsia="仿宋_GB2312" w:hAnsi="Times New Roman" w:hint="eastAsia"/>
          <w:sz w:val="32"/>
          <w:szCs w:val="32"/>
        </w:rPr>
        <w:t>，联合</w:t>
      </w:r>
      <w:r w:rsidR="00315503" w:rsidRPr="00BD52A0">
        <w:rPr>
          <w:rFonts w:ascii="Times New Roman" w:eastAsia="仿宋_GB2312" w:hAnsi="Times New Roman" w:hint="eastAsia"/>
          <w:sz w:val="32"/>
          <w:szCs w:val="32"/>
        </w:rPr>
        <w:t>社会</w:t>
      </w:r>
      <w:r w:rsidR="009F2E3A" w:rsidRPr="00BD52A0">
        <w:rPr>
          <w:rFonts w:ascii="Times New Roman" w:eastAsia="仿宋_GB2312" w:hAnsi="Times New Roman" w:hint="eastAsia"/>
          <w:sz w:val="32"/>
          <w:szCs w:val="32"/>
        </w:rPr>
        <w:t>资本不低于母基金出资</w:t>
      </w:r>
      <w:r w:rsidR="006F2599" w:rsidRPr="00BD52A0">
        <w:rPr>
          <w:rFonts w:ascii="Times New Roman" w:eastAsia="仿宋_GB2312" w:hAnsi="Times New Roman" w:hint="eastAsia"/>
          <w:sz w:val="32"/>
          <w:szCs w:val="32"/>
        </w:rPr>
        <w:t>额</w:t>
      </w:r>
      <w:r w:rsidR="009F2E3A" w:rsidRPr="00BD52A0">
        <w:rPr>
          <w:rFonts w:ascii="Times New Roman" w:eastAsia="仿宋_GB2312" w:hAnsi="Times New Roman" w:hint="eastAsia"/>
          <w:sz w:val="32"/>
          <w:szCs w:val="32"/>
        </w:rPr>
        <w:t>的</w:t>
      </w:r>
      <w:r w:rsidR="009F2E3A" w:rsidRPr="00BD52A0">
        <w:rPr>
          <w:rFonts w:ascii="Times New Roman" w:eastAsia="仿宋_GB2312" w:hAnsi="Times New Roman" w:hint="eastAsia"/>
          <w:sz w:val="32"/>
          <w:szCs w:val="32"/>
        </w:rPr>
        <w:t>2</w:t>
      </w:r>
      <w:r w:rsidR="009F2E3A" w:rsidRPr="00BD52A0">
        <w:rPr>
          <w:rFonts w:ascii="Times New Roman" w:eastAsia="仿宋_GB2312" w:hAnsi="Times New Roman" w:hint="eastAsia"/>
          <w:sz w:val="32"/>
          <w:szCs w:val="32"/>
        </w:rPr>
        <w:t>倍。</w:t>
      </w:r>
    </w:p>
    <w:p w:rsidR="00FF2324" w:rsidRPr="00BD52A0" w:rsidRDefault="00306512">
      <w:pPr>
        <w:spacing w:line="570" w:lineRule="exact"/>
        <w:ind w:firstLineChars="200" w:firstLine="643"/>
        <w:jc w:val="left"/>
        <w:rPr>
          <w:rFonts w:ascii="仿宋_GB2312" w:eastAsia="仿宋_GB2312"/>
        </w:rPr>
      </w:pPr>
      <w:r w:rsidRPr="00BD52A0">
        <w:rPr>
          <w:rFonts w:ascii="仿宋_GB2312" w:eastAsia="仿宋_GB2312" w:hint="eastAsia"/>
          <w:b/>
          <w:sz w:val="32"/>
          <w:szCs w:val="32"/>
        </w:rPr>
        <w:t>二、</w:t>
      </w:r>
      <w:r w:rsidR="008447DA" w:rsidRPr="00BD52A0">
        <w:rPr>
          <w:rFonts w:ascii="仿宋_GB2312" w:eastAsia="仿宋_GB2312" w:hint="eastAsia"/>
          <w:b/>
          <w:sz w:val="32"/>
          <w:szCs w:val="32"/>
        </w:rPr>
        <w:t>母基金管理要求</w:t>
      </w:r>
    </w:p>
    <w:p w:rsidR="003C0099" w:rsidRPr="00BD52A0" w:rsidRDefault="003C0099" w:rsidP="00F25A79">
      <w:pPr>
        <w:spacing w:line="570" w:lineRule="exact"/>
        <w:ind w:firstLineChars="150" w:firstLine="480"/>
        <w:rPr>
          <w:rFonts w:ascii="楷体" w:eastAsia="楷体" w:hAnsi="楷体"/>
          <w:bCs/>
          <w:sz w:val="32"/>
          <w:szCs w:val="32"/>
        </w:rPr>
      </w:pPr>
      <w:r w:rsidRPr="00BD52A0">
        <w:rPr>
          <w:rFonts w:ascii="楷体" w:eastAsia="楷体" w:hAnsi="楷体" w:hint="eastAsia"/>
          <w:bCs/>
          <w:sz w:val="32"/>
          <w:szCs w:val="32"/>
        </w:rPr>
        <w:t>（一）合作模式</w:t>
      </w:r>
    </w:p>
    <w:p w:rsidR="00FF2324" w:rsidRPr="00BD52A0" w:rsidRDefault="00494763">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广州市种业发展基金</w:t>
      </w:r>
      <w:r w:rsidR="00773B0C" w:rsidRPr="00BD52A0">
        <w:rPr>
          <w:rFonts w:ascii="仿宋_GB2312" w:eastAsia="仿宋_GB2312" w:hint="eastAsia"/>
          <w:sz w:val="32"/>
          <w:szCs w:val="32"/>
        </w:rPr>
        <w:t>采用母子基金形式进行投资，通过联合社会资本共同设立子基金，</w:t>
      </w:r>
      <w:r w:rsidR="009F2E3A" w:rsidRPr="00BD52A0">
        <w:rPr>
          <w:rFonts w:ascii="仿宋_GB2312" w:eastAsia="仿宋_GB2312" w:hint="eastAsia"/>
          <w:sz w:val="32"/>
          <w:szCs w:val="32"/>
        </w:rPr>
        <w:t>子基金原则上采用有限合伙制的形式，母基金以有限合伙人（LP）身份出资</w:t>
      </w:r>
      <w:r w:rsidR="003C0099" w:rsidRPr="00BD52A0">
        <w:rPr>
          <w:rFonts w:ascii="仿宋_GB2312" w:eastAsia="仿宋_GB2312" w:hint="eastAsia"/>
          <w:sz w:val="32"/>
          <w:szCs w:val="32"/>
        </w:rPr>
        <w:t>。</w:t>
      </w:r>
    </w:p>
    <w:p w:rsidR="003C0099" w:rsidRPr="00BD52A0" w:rsidRDefault="003C0099" w:rsidP="00F25A79">
      <w:pPr>
        <w:spacing w:line="570" w:lineRule="exact"/>
        <w:ind w:firstLineChars="150" w:firstLine="480"/>
        <w:rPr>
          <w:rFonts w:ascii="楷体" w:eastAsia="楷体" w:hAnsi="楷体"/>
          <w:bCs/>
          <w:sz w:val="32"/>
          <w:szCs w:val="32"/>
        </w:rPr>
      </w:pPr>
      <w:r w:rsidRPr="00BD52A0">
        <w:rPr>
          <w:rFonts w:ascii="楷体" w:eastAsia="楷体" w:hAnsi="楷体" w:hint="eastAsia"/>
          <w:bCs/>
          <w:sz w:val="32"/>
          <w:szCs w:val="32"/>
        </w:rPr>
        <w:t>（二）审批程序</w:t>
      </w:r>
    </w:p>
    <w:p w:rsidR="00FF2324" w:rsidRPr="00BD52A0" w:rsidRDefault="00C640FB">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母基金按照以下程序遴选子基金管理机构、组建子基金及开展子基金投资业务：</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1</w:t>
      </w:r>
      <w:r w:rsidR="00F25A79" w:rsidRPr="00BD52A0">
        <w:rPr>
          <w:rFonts w:ascii="仿宋_GB2312" w:eastAsia="仿宋_GB2312" w:hint="eastAsia"/>
          <w:sz w:val="32"/>
          <w:szCs w:val="32"/>
        </w:rPr>
        <w:t>.</w:t>
      </w:r>
      <w:r w:rsidR="00BC473A" w:rsidRPr="00BD52A0">
        <w:rPr>
          <w:rFonts w:ascii="仿宋_GB2312" w:eastAsia="仿宋_GB2312" w:hint="eastAsia"/>
          <w:sz w:val="32"/>
          <w:szCs w:val="32"/>
        </w:rPr>
        <w:t>发布指南。</w:t>
      </w:r>
      <w:r w:rsidR="00C640FB" w:rsidRPr="00BD52A0">
        <w:rPr>
          <w:rFonts w:ascii="仿宋_GB2312" w:eastAsia="仿宋_GB2312" w:hint="eastAsia"/>
          <w:sz w:val="32"/>
          <w:szCs w:val="32"/>
        </w:rPr>
        <w:t>母基金受托管理机构根据《广州市种业发展基金组建方案》制订《广州市种业发展基金子基金申报指</w:t>
      </w:r>
      <w:r w:rsidR="00C640FB" w:rsidRPr="00BD52A0">
        <w:rPr>
          <w:rFonts w:ascii="仿宋_GB2312" w:eastAsia="仿宋_GB2312" w:hint="eastAsia"/>
          <w:sz w:val="32"/>
          <w:szCs w:val="32"/>
        </w:rPr>
        <w:lastRenderedPageBreak/>
        <w:t>南》</w:t>
      </w:r>
      <w:r w:rsidR="009A0A61" w:rsidRPr="00BD52A0">
        <w:rPr>
          <w:rFonts w:ascii="仿宋_GB2312" w:eastAsia="仿宋_GB2312" w:hint="eastAsia"/>
          <w:sz w:val="32"/>
          <w:szCs w:val="32"/>
        </w:rPr>
        <w:t>（以下</w:t>
      </w:r>
      <w:r w:rsidR="009A0A61" w:rsidRPr="00BD52A0">
        <w:rPr>
          <w:rFonts w:ascii="仿宋_GB2312" w:eastAsia="仿宋_GB2312"/>
          <w:sz w:val="32"/>
          <w:szCs w:val="32"/>
        </w:rPr>
        <w:t>简称</w:t>
      </w:r>
      <w:r w:rsidR="009A0A61" w:rsidRPr="00BD52A0">
        <w:rPr>
          <w:rFonts w:ascii="仿宋_GB2312" w:eastAsia="仿宋_GB2312"/>
          <w:sz w:val="32"/>
          <w:szCs w:val="32"/>
        </w:rPr>
        <w:t>“</w:t>
      </w:r>
      <w:r w:rsidR="009A0A61" w:rsidRPr="00BD52A0">
        <w:rPr>
          <w:rFonts w:ascii="仿宋_GB2312" w:eastAsia="仿宋_GB2312" w:hint="eastAsia"/>
          <w:sz w:val="32"/>
          <w:szCs w:val="32"/>
        </w:rPr>
        <w:t>申报</w:t>
      </w:r>
      <w:r w:rsidR="009A0A61" w:rsidRPr="00BD52A0">
        <w:rPr>
          <w:rFonts w:ascii="仿宋_GB2312" w:eastAsia="仿宋_GB2312"/>
          <w:sz w:val="32"/>
          <w:szCs w:val="32"/>
        </w:rPr>
        <w:t>指南</w:t>
      </w:r>
      <w:r w:rsidR="009A0A61" w:rsidRPr="00BD52A0">
        <w:rPr>
          <w:rFonts w:ascii="仿宋_GB2312" w:eastAsia="仿宋_GB2312"/>
          <w:sz w:val="32"/>
          <w:szCs w:val="32"/>
        </w:rPr>
        <w:t>”</w:t>
      </w:r>
      <w:r w:rsidR="009A0A61" w:rsidRPr="00BD52A0">
        <w:rPr>
          <w:rFonts w:ascii="仿宋_GB2312" w:eastAsia="仿宋_GB2312" w:hint="eastAsia"/>
          <w:sz w:val="32"/>
          <w:szCs w:val="32"/>
        </w:rPr>
        <w:t>）</w:t>
      </w:r>
      <w:r w:rsidR="00BC473A" w:rsidRPr="00BD52A0">
        <w:rPr>
          <w:rFonts w:ascii="仿宋_GB2312" w:eastAsia="仿宋_GB2312" w:hint="eastAsia"/>
          <w:sz w:val="32"/>
          <w:szCs w:val="32"/>
        </w:rPr>
        <w:t>，</w:t>
      </w:r>
      <w:r w:rsidR="00B8320B" w:rsidRPr="00BD52A0">
        <w:rPr>
          <w:rFonts w:ascii="仿宋_GB2312" w:eastAsia="仿宋_GB2312" w:hint="eastAsia"/>
          <w:sz w:val="32"/>
          <w:szCs w:val="32"/>
        </w:rPr>
        <w:t>报市农业局审批发布</w:t>
      </w:r>
      <w:r w:rsidR="00C640FB" w:rsidRPr="00BD52A0">
        <w:rPr>
          <w:rFonts w:ascii="仿宋_GB2312" w:eastAsia="仿宋_GB2312" w:hint="eastAsia"/>
          <w:sz w:val="32"/>
          <w:szCs w:val="32"/>
        </w:rPr>
        <w:t>；</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2</w:t>
      </w:r>
      <w:r w:rsidR="00F25A79" w:rsidRPr="00BD52A0">
        <w:rPr>
          <w:rFonts w:ascii="仿宋_GB2312" w:eastAsia="仿宋_GB2312" w:hint="eastAsia"/>
          <w:sz w:val="32"/>
          <w:szCs w:val="32"/>
        </w:rPr>
        <w:t>.</w:t>
      </w:r>
      <w:r w:rsidR="00C640FB" w:rsidRPr="00BD52A0">
        <w:rPr>
          <w:rFonts w:ascii="仿宋_GB2312" w:eastAsia="仿宋_GB2312" w:hint="eastAsia"/>
          <w:sz w:val="32"/>
          <w:szCs w:val="32"/>
        </w:rPr>
        <w:t>材料申报。子基金管理人根据申报指南规定和要求编制申报材料，报送母基金受托管理机构</w:t>
      </w:r>
      <w:r w:rsidR="00E5483E" w:rsidRPr="00BD52A0">
        <w:rPr>
          <w:rFonts w:ascii="仿宋_GB2312" w:eastAsia="仿宋_GB2312" w:hint="eastAsia"/>
          <w:sz w:val="32"/>
          <w:szCs w:val="32"/>
        </w:rPr>
        <w:t>;</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3</w:t>
      </w:r>
      <w:r w:rsidR="00F25A79" w:rsidRPr="00BD52A0">
        <w:rPr>
          <w:rFonts w:ascii="仿宋_GB2312" w:eastAsia="仿宋_GB2312" w:hint="eastAsia"/>
          <w:sz w:val="32"/>
          <w:szCs w:val="32"/>
        </w:rPr>
        <w:t>.</w:t>
      </w:r>
      <w:r w:rsidR="00C640FB" w:rsidRPr="00BD52A0">
        <w:rPr>
          <w:rFonts w:ascii="仿宋_GB2312" w:eastAsia="仿宋_GB2312" w:hint="eastAsia"/>
          <w:sz w:val="32"/>
          <w:szCs w:val="32"/>
        </w:rPr>
        <w:t>组织审查。母基金受托管理机构根据指南要求，通过法律尽职调查、专家评审、投决会等方式确定子基金管理机构初审结果；</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4</w:t>
      </w:r>
      <w:r w:rsidR="00F25A79" w:rsidRPr="00BD52A0">
        <w:rPr>
          <w:rFonts w:ascii="仿宋_GB2312" w:eastAsia="仿宋_GB2312" w:hint="eastAsia"/>
          <w:sz w:val="32"/>
          <w:szCs w:val="32"/>
        </w:rPr>
        <w:t>.</w:t>
      </w:r>
      <w:r w:rsidR="00C640FB" w:rsidRPr="00BD52A0">
        <w:rPr>
          <w:rFonts w:ascii="仿宋_GB2312" w:eastAsia="仿宋_GB2312" w:hint="eastAsia"/>
          <w:sz w:val="32"/>
          <w:szCs w:val="32"/>
        </w:rPr>
        <w:t>报批审定。母基金受托管理机构向市农业局报送子基金管理机构初审结果，市农业局</w:t>
      </w:r>
      <w:r w:rsidR="00B8320B" w:rsidRPr="00BD52A0">
        <w:rPr>
          <w:rFonts w:ascii="仿宋_GB2312" w:eastAsia="仿宋_GB2312" w:hint="eastAsia"/>
          <w:sz w:val="32"/>
          <w:szCs w:val="32"/>
        </w:rPr>
        <w:t>审批</w:t>
      </w:r>
      <w:r w:rsidR="00C640FB" w:rsidRPr="00BD52A0">
        <w:rPr>
          <w:rFonts w:ascii="仿宋_GB2312" w:eastAsia="仿宋_GB2312" w:hint="eastAsia"/>
          <w:sz w:val="32"/>
          <w:szCs w:val="32"/>
        </w:rPr>
        <w:t>确定子基金管理机构名单</w:t>
      </w:r>
      <w:r w:rsidR="00C507D2" w:rsidRPr="00BD52A0">
        <w:rPr>
          <w:rFonts w:ascii="仿宋_GB2312" w:eastAsia="仿宋_GB2312" w:hint="eastAsia"/>
          <w:sz w:val="32"/>
          <w:szCs w:val="32"/>
        </w:rPr>
        <w:t>；</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5</w:t>
      </w:r>
      <w:r w:rsidR="00F25A79" w:rsidRPr="00BD52A0">
        <w:rPr>
          <w:rFonts w:ascii="仿宋_GB2312" w:eastAsia="仿宋_GB2312" w:hint="eastAsia"/>
          <w:sz w:val="32"/>
          <w:szCs w:val="32"/>
        </w:rPr>
        <w:t>.</w:t>
      </w:r>
      <w:r w:rsidR="00C640FB" w:rsidRPr="00BD52A0">
        <w:rPr>
          <w:rFonts w:ascii="仿宋_GB2312" w:eastAsia="仿宋_GB2312" w:hint="eastAsia"/>
          <w:sz w:val="32"/>
          <w:szCs w:val="32"/>
        </w:rPr>
        <w:t>组织谈判。</w:t>
      </w:r>
      <w:r w:rsidRPr="00BD52A0">
        <w:rPr>
          <w:rFonts w:ascii="仿宋_GB2312" w:eastAsia="仿宋_GB2312" w:hint="eastAsia"/>
          <w:sz w:val="32"/>
          <w:szCs w:val="32"/>
        </w:rPr>
        <w:t>母基金受托管理机构</w:t>
      </w:r>
      <w:r w:rsidR="00C444C8" w:rsidRPr="00BD52A0">
        <w:rPr>
          <w:rFonts w:ascii="仿宋_GB2312" w:eastAsia="仿宋_GB2312" w:hint="eastAsia"/>
          <w:sz w:val="32"/>
          <w:szCs w:val="32"/>
        </w:rPr>
        <w:t>与</w:t>
      </w:r>
      <w:r w:rsidR="00C444C8" w:rsidRPr="00BD52A0">
        <w:rPr>
          <w:rFonts w:ascii="仿宋_GB2312" w:eastAsia="仿宋_GB2312"/>
          <w:sz w:val="32"/>
          <w:szCs w:val="32"/>
        </w:rPr>
        <w:t>已审定的子基金管理机构</w:t>
      </w:r>
      <w:r w:rsidR="00BC473A" w:rsidRPr="00BD52A0">
        <w:rPr>
          <w:rFonts w:ascii="仿宋_GB2312" w:eastAsia="仿宋_GB2312" w:hint="eastAsia"/>
          <w:sz w:val="32"/>
          <w:szCs w:val="32"/>
        </w:rPr>
        <w:t>进行业务谈判，</w:t>
      </w:r>
      <w:r w:rsidR="00C640FB" w:rsidRPr="00BD52A0">
        <w:rPr>
          <w:rFonts w:ascii="仿宋_GB2312" w:eastAsia="仿宋_GB2312" w:hint="eastAsia"/>
          <w:sz w:val="32"/>
          <w:szCs w:val="32"/>
        </w:rPr>
        <w:t>通过专家评审（或有）、投决会等业务流程，审议子基金组建方案、合伙协议、</w:t>
      </w:r>
      <w:r w:rsidR="007D6D74" w:rsidRPr="00BD52A0">
        <w:rPr>
          <w:rFonts w:ascii="仿宋_GB2312" w:eastAsia="仿宋_GB2312" w:hint="eastAsia"/>
          <w:sz w:val="32"/>
          <w:szCs w:val="32"/>
        </w:rPr>
        <w:t>补充</w:t>
      </w:r>
      <w:r w:rsidR="007D6D74" w:rsidRPr="00BD52A0">
        <w:rPr>
          <w:rFonts w:ascii="仿宋_GB2312" w:eastAsia="仿宋_GB2312"/>
          <w:sz w:val="32"/>
          <w:szCs w:val="32"/>
        </w:rPr>
        <w:t>协议（</w:t>
      </w:r>
      <w:r w:rsidR="007D6D74" w:rsidRPr="00BD52A0">
        <w:rPr>
          <w:rFonts w:ascii="仿宋_GB2312" w:eastAsia="仿宋_GB2312" w:hint="eastAsia"/>
          <w:sz w:val="32"/>
          <w:szCs w:val="32"/>
        </w:rPr>
        <w:t>如有</w:t>
      </w:r>
      <w:r w:rsidR="007D6D74" w:rsidRPr="00BD52A0">
        <w:rPr>
          <w:rFonts w:ascii="仿宋_GB2312" w:eastAsia="仿宋_GB2312"/>
          <w:sz w:val="32"/>
          <w:szCs w:val="32"/>
        </w:rPr>
        <w:t>）</w:t>
      </w:r>
      <w:r w:rsidR="007D6D74" w:rsidRPr="00BD52A0">
        <w:rPr>
          <w:rFonts w:ascii="仿宋_GB2312" w:eastAsia="仿宋_GB2312" w:hint="eastAsia"/>
          <w:sz w:val="32"/>
          <w:szCs w:val="32"/>
        </w:rPr>
        <w:t>、</w:t>
      </w:r>
      <w:r w:rsidR="00E5483E" w:rsidRPr="00BD52A0">
        <w:rPr>
          <w:rFonts w:ascii="仿宋_GB2312" w:eastAsia="仿宋_GB2312" w:hint="eastAsia"/>
          <w:sz w:val="32"/>
          <w:szCs w:val="32"/>
        </w:rPr>
        <w:t>委托管理</w:t>
      </w:r>
      <w:r w:rsidR="00C640FB" w:rsidRPr="00BD52A0">
        <w:rPr>
          <w:rFonts w:ascii="仿宋_GB2312" w:eastAsia="仿宋_GB2312" w:hint="eastAsia"/>
          <w:sz w:val="32"/>
          <w:szCs w:val="32"/>
        </w:rPr>
        <w:t>协议、资金托管协议；</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6</w:t>
      </w:r>
      <w:r w:rsidR="00F25A79" w:rsidRPr="00BD52A0">
        <w:rPr>
          <w:rFonts w:ascii="仿宋_GB2312" w:eastAsia="仿宋_GB2312" w:hint="eastAsia"/>
          <w:sz w:val="32"/>
          <w:szCs w:val="32"/>
        </w:rPr>
        <w:t>.</w:t>
      </w:r>
      <w:r w:rsidRPr="00BD52A0">
        <w:rPr>
          <w:rFonts w:ascii="仿宋_GB2312" w:eastAsia="仿宋_GB2312" w:hint="eastAsia"/>
          <w:sz w:val="32"/>
          <w:szCs w:val="32"/>
        </w:rPr>
        <w:t>报批审定。母基金受托管理机构向市农业局报送经审议的</w:t>
      </w:r>
      <w:r w:rsidR="00C640FB" w:rsidRPr="00BD52A0">
        <w:rPr>
          <w:rFonts w:ascii="仿宋_GB2312" w:eastAsia="仿宋_GB2312" w:hint="eastAsia"/>
          <w:sz w:val="32"/>
          <w:szCs w:val="32"/>
        </w:rPr>
        <w:t>子基金组建方案、合伙协议、</w:t>
      </w:r>
      <w:r w:rsidR="007D6D74" w:rsidRPr="00BD52A0">
        <w:rPr>
          <w:rFonts w:ascii="仿宋_GB2312" w:eastAsia="仿宋_GB2312" w:hint="eastAsia"/>
          <w:sz w:val="32"/>
          <w:szCs w:val="32"/>
        </w:rPr>
        <w:t>补充</w:t>
      </w:r>
      <w:r w:rsidR="007D6D74" w:rsidRPr="00BD52A0">
        <w:rPr>
          <w:rFonts w:ascii="仿宋_GB2312" w:eastAsia="仿宋_GB2312"/>
          <w:sz w:val="32"/>
          <w:szCs w:val="32"/>
        </w:rPr>
        <w:t>协议（</w:t>
      </w:r>
      <w:r w:rsidR="007D6D74" w:rsidRPr="00BD52A0">
        <w:rPr>
          <w:rFonts w:ascii="仿宋_GB2312" w:eastAsia="仿宋_GB2312" w:hint="eastAsia"/>
          <w:sz w:val="32"/>
          <w:szCs w:val="32"/>
        </w:rPr>
        <w:t>如有</w:t>
      </w:r>
      <w:r w:rsidR="007D6D74" w:rsidRPr="00BD52A0">
        <w:rPr>
          <w:rFonts w:ascii="仿宋_GB2312" w:eastAsia="仿宋_GB2312"/>
          <w:sz w:val="32"/>
          <w:szCs w:val="32"/>
        </w:rPr>
        <w:t>）</w:t>
      </w:r>
      <w:r w:rsidR="007D6D74" w:rsidRPr="00BD52A0">
        <w:rPr>
          <w:rFonts w:ascii="仿宋_GB2312" w:eastAsia="仿宋_GB2312" w:hint="eastAsia"/>
          <w:sz w:val="32"/>
          <w:szCs w:val="32"/>
        </w:rPr>
        <w:t>、</w:t>
      </w:r>
      <w:r w:rsidR="00E5483E" w:rsidRPr="00BD52A0">
        <w:rPr>
          <w:rFonts w:ascii="仿宋_GB2312" w:eastAsia="仿宋_GB2312" w:hint="eastAsia"/>
          <w:sz w:val="32"/>
          <w:szCs w:val="32"/>
        </w:rPr>
        <w:t>委托管理</w:t>
      </w:r>
      <w:r w:rsidR="00C640FB" w:rsidRPr="00BD52A0">
        <w:rPr>
          <w:rFonts w:ascii="仿宋_GB2312" w:eastAsia="仿宋_GB2312" w:hint="eastAsia"/>
          <w:sz w:val="32"/>
          <w:szCs w:val="32"/>
        </w:rPr>
        <w:t>协议、资金托管协议，市农业局</w:t>
      </w:r>
      <w:r w:rsidR="00B8320B" w:rsidRPr="00BD52A0">
        <w:rPr>
          <w:rFonts w:ascii="仿宋_GB2312" w:eastAsia="仿宋_GB2312" w:hint="eastAsia"/>
          <w:sz w:val="32"/>
          <w:szCs w:val="32"/>
        </w:rPr>
        <w:t>审批确定</w:t>
      </w:r>
      <w:r w:rsidRPr="00BD52A0">
        <w:rPr>
          <w:rFonts w:ascii="仿宋_GB2312" w:eastAsia="仿宋_GB2312" w:hint="eastAsia"/>
          <w:sz w:val="32"/>
          <w:szCs w:val="32"/>
        </w:rPr>
        <w:t>上述方案及协议</w:t>
      </w:r>
      <w:r w:rsidR="00C507D2" w:rsidRPr="00BD52A0">
        <w:rPr>
          <w:rFonts w:ascii="仿宋_GB2312" w:eastAsia="仿宋_GB2312" w:hint="eastAsia"/>
          <w:sz w:val="32"/>
          <w:szCs w:val="32"/>
        </w:rPr>
        <w:t>；</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7</w:t>
      </w:r>
      <w:r w:rsidR="00F25A79" w:rsidRPr="00BD52A0">
        <w:rPr>
          <w:rFonts w:ascii="仿宋_GB2312" w:eastAsia="仿宋_GB2312" w:hint="eastAsia"/>
          <w:sz w:val="32"/>
          <w:szCs w:val="32"/>
        </w:rPr>
        <w:t>.</w:t>
      </w:r>
      <w:r w:rsidRPr="00BD52A0">
        <w:rPr>
          <w:rFonts w:ascii="仿宋_GB2312" w:eastAsia="仿宋_GB2312" w:hint="eastAsia"/>
          <w:sz w:val="32"/>
          <w:szCs w:val="32"/>
        </w:rPr>
        <w:t>签署协议。根据市农业局审定的子基金管理人名单、方案及协议，母基金受托管理机构与子基金管理人</w:t>
      </w:r>
      <w:r w:rsidR="00607C12" w:rsidRPr="00BD52A0">
        <w:rPr>
          <w:rFonts w:ascii="仿宋_GB2312" w:eastAsia="仿宋_GB2312" w:hint="eastAsia"/>
          <w:sz w:val="32"/>
          <w:szCs w:val="32"/>
        </w:rPr>
        <w:t>及其他合伙人</w:t>
      </w:r>
      <w:r w:rsidRPr="00BD52A0">
        <w:rPr>
          <w:rFonts w:ascii="仿宋_GB2312" w:eastAsia="仿宋_GB2312" w:hint="eastAsia"/>
          <w:sz w:val="32"/>
          <w:szCs w:val="32"/>
        </w:rPr>
        <w:t>签署《合伙协议》</w:t>
      </w:r>
      <w:r w:rsidR="00607C12" w:rsidRPr="00BD52A0">
        <w:rPr>
          <w:rFonts w:ascii="仿宋_GB2312" w:eastAsia="仿宋_GB2312" w:hint="eastAsia"/>
          <w:sz w:val="32"/>
          <w:szCs w:val="32"/>
        </w:rPr>
        <w:t>；</w:t>
      </w:r>
      <w:r w:rsidRPr="00BD52A0">
        <w:rPr>
          <w:rFonts w:ascii="仿宋_GB2312" w:eastAsia="仿宋_GB2312" w:hint="eastAsia"/>
          <w:sz w:val="32"/>
          <w:szCs w:val="32"/>
        </w:rPr>
        <w:t>监督</w:t>
      </w:r>
      <w:r w:rsidR="00607C12" w:rsidRPr="00BD52A0">
        <w:rPr>
          <w:rFonts w:ascii="仿宋_GB2312" w:eastAsia="仿宋_GB2312" w:hint="eastAsia"/>
          <w:sz w:val="32"/>
          <w:szCs w:val="32"/>
        </w:rPr>
        <w:t>《委托管理协议》、</w:t>
      </w:r>
      <w:r w:rsidRPr="00BD52A0">
        <w:rPr>
          <w:rFonts w:ascii="仿宋_GB2312" w:eastAsia="仿宋_GB2312" w:hint="eastAsia"/>
          <w:sz w:val="32"/>
          <w:szCs w:val="32"/>
        </w:rPr>
        <w:t>《资金托管协议》</w:t>
      </w:r>
      <w:r w:rsidR="00607C12" w:rsidRPr="00BD52A0">
        <w:rPr>
          <w:rFonts w:ascii="仿宋_GB2312" w:eastAsia="仿宋_GB2312" w:hint="eastAsia"/>
          <w:sz w:val="32"/>
          <w:szCs w:val="32"/>
        </w:rPr>
        <w:t>的签署</w:t>
      </w:r>
      <w:r w:rsidR="00C507D2" w:rsidRPr="00BD52A0">
        <w:rPr>
          <w:rFonts w:ascii="仿宋_GB2312" w:eastAsia="仿宋_GB2312" w:hint="eastAsia"/>
          <w:sz w:val="32"/>
          <w:szCs w:val="32"/>
        </w:rPr>
        <w:t>；</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8</w:t>
      </w:r>
      <w:r w:rsidR="00F25A79" w:rsidRPr="00BD52A0">
        <w:rPr>
          <w:rFonts w:ascii="仿宋_GB2312" w:eastAsia="仿宋_GB2312" w:hint="eastAsia"/>
          <w:sz w:val="32"/>
          <w:szCs w:val="32"/>
        </w:rPr>
        <w:t>.</w:t>
      </w:r>
      <w:r w:rsidRPr="00BD52A0">
        <w:rPr>
          <w:rFonts w:ascii="仿宋_GB2312" w:eastAsia="仿宋_GB2312" w:hint="eastAsia"/>
          <w:sz w:val="32"/>
          <w:szCs w:val="32"/>
        </w:rPr>
        <w:t>资金划拨。由</w:t>
      </w:r>
      <w:r w:rsidR="001B1244" w:rsidRPr="00BD52A0">
        <w:rPr>
          <w:rFonts w:ascii="仿宋_GB2312" w:eastAsia="仿宋_GB2312" w:hint="eastAsia"/>
          <w:sz w:val="32"/>
          <w:szCs w:val="32"/>
        </w:rPr>
        <w:t>母基金</w:t>
      </w:r>
      <w:r w:rsidRPr="00BD52A0">
        <w:rPr>
          <w:rFonts w:ascii="仿宋_GB2312" w:eastAsia="仿宋_GB2312" w:hint="eastAsia"/>
          <w:sz w:val="32"/>
          <w:szCs w:val="32"/>
        </w:rPr>
        <w:t>受托管理机构督促子基金在规定时间内完成募资与设立，按照有关规定履行出资义务。母基金</w:t>
      </w:r>
      <w:r w:rsidR="001B1244" w:rsidRPr="00BD52A0">
        <w:rPr>
          <w:rFonts w:ascii="仿宋_GB2312" w:eastAsia="仿宋_GB2312" w:hint="eastAsia"/>
          <w:sz w:val="32"/>
          <w:szCs w:val="32"/>
        </w:rPr>
        <w:t>受托</w:t>
      </w:r>
      <w:r w:rsidRPr="00BD52A0">
        <w:rPr>
          <w:rFonts w:ascii="仿宋_GB2312" w:eastAsia="仿宋_GB2312" w:hint="eastAsia"/>
          <w:sz w:val="32"/>
          <w:szCs w:val="32"/>
        </w:rPr>
        <w:t>管理机构出具合规审查报告后托管银行才能划拨投</w:t>
      </w:r>
      <w:r w:rsidRPr="00BD52A0">
        <w:rPr>
          <w:rFonts w:ascii="仿宋_GB2312" w:eastAsia="仿宋_GB2312" w:hint="eastAsia"/>
          <w:sz w:val="32"/>
          <w:szCs w:val="32"/>
        </w:rPr>
        <w:lastRenderedPageBreak/>
        <w:t>资款项，划款情况需</w:t>
      </w:r>
      <w:r w:rsidR="007C737F" w:rsidRPr="00BD52A0">
        <w:rPr>
          <w:rFonts w:ascii="仿宋_GB2312" w:eastAsia="仿宋_GB2312" w:hint="eastAsia"/>
          <w:sz w:val="32"/>
          <w:szCs w:val="32"/>
        </w:rPr>
        <w:t>定期</w:t>
      </w:r>
      <w:r w:rsidRPr="00BD52A0">
        <w:rPr>
          <w:rFonts w:ascii="仿宋_GB2312" w:eastAsia="仿宋_GB2312" w:hint="eastAsia"/>
          <w:sz w:val="32"/>
          <w:szCs w:val="32"/>
        </w:rPr>
        <w:t>向市农业局报备</w:t>
      </w:r>
      <w:r w:rsidR="00C507D2" w:rsidRPr="00BD52A0">
        <w:rPr>
          <w:rFonts w:ascii="仿宋_GB2312" w:eastAsia="仿宋_GB2312" w:hint="eastAsia"/>
          <w:sz w:val="32"/>
          <w:szCs w:val="32"/>
        </w:rPr>
        <w:t>；</w:t>
      </w:r>
    </w:p>
    <w:p w:rsidR="00FF2324" w:rsidRPr="00BD52A0" w:rsidRDefault="001F5802">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9</w:t>
      </w:r>
      <w:r w:rsidR="00F25A79" w:rsidRPr="00BD52A0">
        <w:rPr>
          <w:rFonts w:ascii="仿宋_GB2312" w:eastAsia="仿宋_GB2312" w:hint="eastAsia"/>
          <w:sz w:val="32"/>
          <w:szCs w:val="32"/>
        </w:rPr>
        <w:t>.</w:t>
      </w:r>
      <w:r w:rsidRPr="00BD52A0">
        <w:rPr>
          <w:rFonts w:ascii="仿宋_GB2312" w:eastAsia="仿宋_GB2312" w:hint="eastAsia"/>
          <w:sz w:val="32"/>
          <w:szCs w:val="32"/>
        </w:rPr>
        <w:t>子基金项目合规审查。母基金受托管理机构对子基金拟投项目和子基金已投项目退出方案进行合规性审查，将合规审查初审意见及审查过程的相关材料报送市农业局审查。</w:t>
      </w:r>
    </w:p>
    <w:p w:rsidR="00FF2324" w:rsidRPr="00BD52A0" w:rsidRDefault="00306512">
      <w:pPr>
        <w:spacing w:line="570" w:lineRule="exact"/>
        <w:ind w:firstLineChars="200" w:firstLine="643"/>
        <w:jc w:val="left"/>
        <w:rPr>
          <w:rFonts w:ascii="仿宋_GB2312" w:eastAsia="仿宋_GB2312"/>
        </w:rPr>
      </w:pPr>
      <w:r w:rsidRPr="00BD52A0">
        <w:rPr>
          <w:rFonts w:ascii="仿宋_GB2312" w:eastAsia="仿宋_GB2312" w:hint="eastAsia"/>
          <w:b/>
          <w:sz w:val="32"/>
          <w:szCs w:val="32"/>
        </w:rPr>
        <w:t>三、</w:t>
      </w:r>
      <w:r w:rsidR="008447DA" w:rsidRPr="00BD52A0">
        <w:rPr>
          <w:rFonts w:ascii="仿宋_GB2312" w:eastAsia="仿宋_GB2312" w:hint="eastAsia"/>
          <w:b/>
          <w:sz w:val="32"/>
          <w:szCs w:val="32"/>
        </w:rPr>
        <w:t>子基金管理要求</w:t>
      </w:r>
    </w:p>
    <w:p w:rsidR="00FF2324" w:rsidRPr="00BD52A0" w:rsidRDefault="003C0099">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（一）</w:t>
      </w:r>
      <w:r w:rsidR="00212E21" w:rsidRPr="00BD52A0">
        <w:rPr>
          <w:rFonts w:ascii="楷体" w:eastAsia="楷体" w:hAnsi="楷体" w:hint="eastAsia"/>
          <w:bCs/>
          <w:sz w:val="32"/>
          <w:szCs w:val="32"/>
        </w:rPr>
        <w:t>子基金管理</w:t>
      </w:r>
      <w:r w:rsidR="00995E9F" w:rsidRPr="00BD52A0">
        <w:rPr>
          <w:rFonts w:ascii="楷体" w:eastAsia="楷体" w:hAnsi="楷体" w:hint="eastAsia"/>
          <w:bCs/>
          <w:sz w:val="32"/>
          <w:szCs w:val="32"/>
        </w:rPr>
        <w:t>机构要求</w:t>
      </w:r>
    </w:p>
    <w:p w:rsidR="00FF2324" w:rsidRPr="00BD52A0" w:rsidRDefault="00274EA7">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1</w:t>
      </w:r>
      <w:r w:rsidR="00F25A79" w:rsidRPr="00BD52A0">
        <w:rPr>
          <w:rFonts w:ascii="仿宋_GB2312" w:eastAsia="仿宋_GB2312" w:hint="eastAsia"/>
          <w:sz w:val="32"/>
          <w:szCs w:val="32"/>
        </w:rPr>
        <w:t>.</w:t>
      </w:r>
      <w:r w:rsidR="009F2E3A" w:rsidRPr="00BD52A0">
        <w:rPr>
          <w:rFonts w:ascii="仿宋_GB2312" w:eastAsia="仿宋_GB2312" w:hint="eastAsia"/>
          <w:sz w:val="32"/>
          <w:szCs w:val="32"/>
        </w:rPr>
        <w:t>在中国大陆依法设立的公司或合伙企业，并具有中国证券投资基金</w:t>
      </w:r>
      <w:r w:rsidR="00114B6A" w:rsidRPr="00BD52A0">
        <w:rPr>
          <w:rFonts w:ascii="仿宋_GB2312" w:eastAsia="仿宋_GB2312" w:hint="eastAsia"/>
          <w:sz w:val="32"/>
          <w:szCs w:val="32"/>
        </w:rPr>
        <w:t>业</w:t>
      </w:r>
      <w:r w:rsidR="009F2E3A" w:rsidRPr="00BD52A0">
        <w:rPr>
          <w:rFonts w:ascii="仿宋_GB2312" w:eastAsia="仿宋_GB2312" w:hint="eastAsia"/>
          <w:sz w:val="32"/>
          <w:szCs w:val="32"/>
        </w:rPr>
        <w:t>协会私募基金管理人</w:t>
      </w:r>
      <w:r w:rsidR="00093C64" w:rsidRPr="00BD52A0">
        <w:rPr>
          <w:rFonts w:ascii="仿宋_GB2312" w:eastAsia="仿宋_GB2312" w:hint="eastAsia"/>
          <w:sz w:val="32"/>
          <w:szCs w:val="32"/>
        </w:rPr>
        <w:t>登记</w:t>
      </w:r>
      <w:r w:rsidR="009F2E3A" w:rsidRPr="00BD52A0">
        <w:rPr>
          <w:rFonts w:ascii="仿宋_GB2312" w:eastAsia="仿宋_GB2312" w:hint="eastAsia"/>
          <w:sz w:val="32"/>
          <w:szCs w:val="32"/>
        </w:rPr>
        <w:t>证明，实收资本不低于1000万元人民币；</w:t>
      </w:r>
    </w:p>
    <w:p w:rsidR="00FF2324" w:rsidRPr="00BD52A0" w:rsidRDefault="00274EA7">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2</w:t>
      </w:r>
      <w:r w:rsidR="00F25A79" w:rsidRPr="00BD52A0">
        <w:rPr>
          <w:rFonts w:ascii="仿宋_GB2312" w:eastAsia="仿宋_GB2312" w:hint="eastAsia"/>
          <w:sz w:val="32"/>
          <w:szCs w:val="32"/>
        </w:rPr>
        <w:t>.</w:t>
      </w:r>
      <w:r w:rsidR="009F2E3A" w:rsidRPr="00BD52A0">
        <w:rPr>
          <w:rFonts w:ascii="仿宋_GB2312" w:eastAsia="仿宋_GB2312" w:hint="eastAsia"/>
          <w:sz w:val="32"/>
          <w:szCs w:val="32"/>
        </w:rPr>
        <w:t>至少有3名具备3年以上资产管理工作经验的高级管理人员；</w:t>
      </w:r>
    </w:p>
    <w:p w:rsidR="00FF2324" w:rsidRPr="00BD52A0" w:rsidRDefault="00274EA7">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3</w:t>
      </w:r>
      <w:r w:rsidR="00F25A79" w:rsidRPr="00BD52A0">
        <w:rPr>
          <w:rFonts w:ascii="仿宋_GB2312" w:eastAsia="仿宋_GB2312" w:hint="eastAsia"/>
          <w:sz w:val="32"/>
          <w:szCs w:val="32"/>
        </w:rPr>
        <w:t>.</w:t>
      </w:r>
      <w:r w:rsidR="00620981" w:rsidRPr="00BD52A0">
        <w:rPr>
          <w:rFonts w:ascii="仿宋_GB2312" w:eastAsia="仿宋_GB2312" w:hint="eastAsia"/>
          <w:sz w:val="32"/>
          <w:szCs w:val="32"/>
        </w:rPr>
        <w:t>子</w:t>
      </w:r>
      <w:r w:rsidR="009F2E3A" w:rsidRPr="00BD52A0">
        <w:rPr>
          <w:rFonts w:ascii="仿宋_GB2312" w:eastAsia="仿宋_GB2312" w:hint="eastAsia"/>
          <w:sz w:val="32"/>
          <w:szCs w:val="32"/>
        </w:rPr>
        <w:t>基金管理人及其董事、监事、高级管理人员及其他从业人员在最近三年无重大违法行为；</w:t>
      </w:r>
    </w:p>
    <w:p w:rsidR="00FF2324" w:rsidRPr="00BD52A0" w:rsidRDefault="00274EA7">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4</w:t>
      </w:r>
      <w:r w:rsidR="00F25A79" w:rsidRPr="00BD52A0">
        <w:rPr>
          <w:rFonts w:ascii="仿宋_GB2312" w:eastAsia="仿宋_GB2312" w:hint="eastAsia"/>
          <w:sz w:val="32"/>
          <w:szCs w:val="32"/>
        </w:rPr>
        <w:t>.</w:t>
      </w:r>
      <w:r w:rsidR="009F2E3A" w:rsidRPr="00BD52A0">
        <w:rPr>
          <w:rFonts w:ascii="仿宋_GB2312" w:eastAsia="仿宋_GB2312" w:hint="eastAsia"/>
          <w:sz w:val="32"/>
          <w:szCs w:val="32"/>
        </w:rPr>
        <w:t>有良好的内部治理结构和风险控制制度</w:t>
      </w:r>
      <w:r w:rsidR="00093C64" w:rsidRPr="00BD52A0">
        <w:rPr>
          <w:rFonts w:ascii="仿宋_GB2312" w:eastAsia="仿宋_GB2312" w:hint="eastAsia"/>
          <w:sz w:val="32"/>
          <w:szCs w:val="32"/>
        </w:rPr>
        <w:t>；</w:t>
      </w:r>
    </w:p>
    <w:p w:rsidR="00FF2324" w:rsidRPr="00BD52A0" w:rsidRDefault="00C05315">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5</w:t>
      </w:r>
      <w:r w:rsidR="00F25A79" w:rsidRPr="00BD52A0">
        <w:rPr>
          <w:rFonts w:ascii="仿宋_GB2312" w:eastAsia="仿宋_GB2312" w:hint="eastAsia"/>
          <w:sz w:val="32"/>
          <w:szCs w:val="32"/>
        </w:rPr>
        <w:t>.</w:t>
      </w:r>
      <w:r w:rsidR="009F2E3A" w:rsidRPr="00BD52A0">
        <w:rPr>
          <w:rFonts w:ascii="仿宋_GB2312" w:eastAsia="仿宋_GB2312" w:hint="eastAsia"/>
          <w:sz w:val="32"/>
          <w:szCs w:val="32"/>
        </w:rPr>
        <w:t>有符合要求的营业场所、安全防范设施和与基金管理业务有关的其他设施</w:t>
      </w:r>
      <w:r w:rsidR="0081310B" w:rsidRPr="00BD52A0">
        <w:rPr>
          <w:rFonts w:ascii="仿宋_GB2312" w:eastAsia="仿宋_GB2312" w:hint="eastAsia"/>
          <w:sz w:val="32"/>
          <w:szCs w:val="32"/>
        </w:rPr>
        <w:t>。</w:t>
      </w:r>
    </w:p>
    <w:p w:rsidR="00FF2324" w:rsidRPr="00BD52A0" w:rsidRDefault="003C0099">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（二）投资领域</w:t>
      </w:r>
    </w:p>
    <w:p w:rsidR="00FF2324" w:rsidRPr="00BD52A0" w:rsidRDefault="00274EA7">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hint="eastAsia"/>
          <w:sz w:val="32"/>
          <w:szCs w:val="32"/>
        </w:rPr>
        <w:t>1</w:t>
      </w:r>
      <w:r w:rsidR="00F25A79" w:rsidRPr="00BD52A0">
        <w:rPr>
          <w:rFonts w:ascii="Times New Roman" w:eastAsia="仿宋_GB2312" w:hAnsi="Times New Roman" w:hint="eastAsia"/>
          <w:sz w:val="32"/>
          <w:szCs w:val="32"/>
        </w:rPr>
        <w:t>.</w:t>
      </w:r>
      <w:r w:rsidR="0072003B" w:rsidRPr="00BD52A0">
        <w:rPr>
          <w:rFonts w:ascii="Times New Roman" w:eastAsia="仿宋_GB2312" w:hAnsi="Times New Roman" w:hint="eastAsia"/>
          <w:sz w:val="32"/>
          <w:szCs w:val="32"/>
        </w:rPr>
        <w:t>子基金投资产业领域主要为广州市种业及相关产业领域，重点投资于农作物、林果花草、畜禽、渔业等种业企业、种业产业发展与服务平台企业，并可投资于与种业相关的装备、农资、物流、加工、教育培训、科技、会展、旅游等企业，且在同等条件下应优先投资于落户南沙区种业小镇的企业；</w:t>
      </w:r>
    </w:p>
    <w:p w:rsidR="00FF2324" w:rsidRPr="00BD52A0" w:rsidRDefault="00274EA7">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2</w:t>
      </w:r>
      <w:r w:rsidR="00F25A79" w:rsidRPr="00BD52A0">
        <w:rPr>
          <w:rFonts w:ascii="仿宋_GB2312" w:eastAsia="仿宋_GB2312" w:hint="eastAsia"/>
          <w:sz w:val="32"/>
          <w:szCs w:val="32"/>
        </w:rPr>
        <w:t>.</w:t>
      </w:r>
      <w:r w:rsidR="0072003B" w:rsidRPr="00BD52A0">
        <w:rPr>
          <w:rFonts w:ascii="仿宋_GB2312" w:eastAsia="仿宋_GB2312" w:hint="eastAsia"/>
          <w:sz w:val="32"/>
          <w:szCs w:val="32"/>
        </w:rPr>
        <w:t>子基金原则上应全部投资于注册地在广州市的企业。</w:t>
      </w:r>
      <w:r w:rsidR="0072003B" w:rsidRPr="00BD52A0">
        <w:rPr>
          <w:rFonts w:ascii="仿宋_GB2312" w:eastAsia="仿宋_GB2312" w:hint="eastAsia"/>
          <w:sz w:val="32"/>
          <w:szCs w:val="32"/>
        </w:rPr>
        <w:lastRenderedPageBreak/>
        <w:t>根据引进社会资本放大的情况，可适当放宽投资地域范围，但投资于广州市范围内注册企业的金额不应低于母基金的出资额；</w:t>
      </w:r>
    </w:p>
    <w:p w:rsidR="00FF2324" w:rsidRPr="00BD52A0" w:rsidRDefault="00995E9F">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3</w:t>
      </w:r>
      <w:r w:rsidR="00F25A79" w:rsidRPr="00BD52A0">
        <w:rPr>
          <w:rFonts w:ascii="仿宋_GB2312" w:eastAsia="仿宋_GB2312" w:hint="eastAsia"/>
          <w:sz w:val="32"/>
          <w:szCs w:val="32"/>
        </w:rPr>
        <w:t>.</w:t>
      </w:r>
      <w:r w:rsidR="0072003B" w:rsidRPr="00BD52A0">
        <w:rPr>
          <w:rFonts w:ascii="Times New Roman" w:eastAsia="仿宋_GB2312" w:hAnsi="Times New Roman" w:hint="eastAsia"/>
          <w:kern w:val="0"/>
          <w:sz w:val="32"/>
          <w:szCs w:val="32"/>
        </w:rPr>
        <w:t>子基金不得直接或间接从事以下业务</w:t>
      </w:r>
      <w:r w:rsidR="00E803A6" w:rsidRPr="00BD52A0">
        <w:rPr>
          <w:rFonts w:ascii="Times New Roman" w:eastAsia="仿宋_GB2312" w:hAnsi="Times New Roman" w:hint="eastAsia"/>
          <w:kern w:val="0"/>
          <w:sz w:val="32"/>
          <w:szCs w:val="32"/>
        </w:rPr>
        <w:t>：</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hint="eastAsia"/>
          <w:kern w:val="0"/>
          <w:sz w:val="32"/>
          <w:szCs w:val="32"/>
        </w:rPr>
        <w:t>1</w:t>
      </w:r>
      <w:r w:rsidRPr="00BD52A0">
        <w:rPr>
          <w:rFonts w:ascii="Times New Roman" w:eastAsia="仿宋_GB2312" w:hAnsi="Times New Roman" w:hint="eastAsia"/>
          <w:kern w:val="0"/>
          <w:sz w:val="32"/>
          <w:szCs w:val="32"/>
        </w:rPr>
        <w:t>）从事融资担保以外的担保、抵押、委托贷款等业务；</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hint="eastAsia"/>
          <w:kern w:val="0"/>
          <w:sz w:val="32"/>
          <w:szCs w:val="32"/>
        </w:rPr>
        <w:t>2</w:t>
      </w:r>
      <w:r w:rsidRPr="00BD52A0">
        <w:rPr>
          <w:rFonts w:ascii="Times New Roman" w:eastAsia="仿宋_GB2312" w:hAnsi="Times New Roman" w:hint="eastAsia"/>
          <w:kern w:val="0"/>
          <w:sz w:val="32"/>
          <w:szCs w:val="32"/>
        </w:rPr>
        <w:t>）投资二级市场股票、期货、房地产、证券投资基金、评级</w:t>
      </w:r>
      <w:r w:rsidRPr="00BD52A0">
        <w:rPr>
          <w:rFonts w:ascii="Times New Roman" w:eastAsia="仿宋_GB2312" w:hAnsi="Times New Roman" w:hint="eastAsia"/>
          <w:kern w:val="0"/>
          <w:sz w:val="32"/>
          <w:szCs w:val="32"/>
        </w:rPr>
        <w:t>AAA</w:t>
      </w:r>
      <w:r w:rsidRPr="00BD52A0">
        <w:rPr>
          <w:rFonts w:ascii="Times New Roman" w:eastAsia="仿宋_GB2312" w:hAnsi="Times New Roman" w:hint="eastAsia"/>
          <w:kern w:val="0"/>
          <w:sz w:val="32"/>
          <w:szCs w:val="32"/>
        </w:rPr>
        <w:t>以下的企业债、信托产品、非保本型理财产品、保险计划及其他金融衍生品；</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hint="eastAsia"/>
          <w:kern w:val="0"/>
          <w:sz w:val="32"/>
          <w:szCs w:val="32"/>
        </w:rPr>
        <w:t>3</w:t>
      </w:r>
      <w:r w:rsidRPr="00BD52A0">
        <w:rPr>
          <w:rFonts w:ascii="Times New Roman" w:eastAsia="仿宋_GB2312" w:hAnsi="Times New Roman" w:hint="eastAsia"/>
          <w:kern w:val="0"/>
          <w:sz w:val="32"/>
          <w:szCs w:val="32"/>
        </w:rPr>
        <w:t>）向任何第三方提供赞助、捐赠；</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hint="eastAsia"/>
          <w:kern w:val="0"/>
          <w:sz w:val="32"/>
          <w:szCs w:val="32"/>
        </w:rPr>
        <w:t>4</w:t>
      </w:r>
      <w:r w:rsidRPr="00BD52A0">
        <w:rPr>
          <w:rFonts w:ascii="Times New Roman" w:eastAsia="仿宋_GB2312" w:hAnsi="Times New Roman" w:hint="eastAsia"/>
          <w:kern w:val="0"/>
          <w:sz w:val="32"/>
          <w:szCs w:val="32"/>
        </w:rPr>
        <w:t>）吸收或变相吸收存款，或向第三方提供贷款和资金拆借；</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hint="eastAsia"/>
          <w:kern w:val="0"/>
          <w:sz w:val="32"/>
          <w:szCs w:val="32"/>
        </w:rPr>
        <w:t>5</w:t>
      </w:r>
      <w:r w:rsidRPr="00BD52A0">
        <w:rPr>
          <w:rFonts w:ascii="Times New Roman" w:eastAsia="仿宋_GB2312" w:hAnsi="Times New Roman" w:hint="eastAsia"/>
          <w:kern w:val="0"/>
          <w:sz w:val="32"/>
          <w:szCs w:val="32"/>
        </w:rPr>
        <w:t>）进行承担无限连带责任的对外投资；</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hint="eastAsia"/>
          <w:kern w:val="0"/>
          <w:sz w:val="32"/>
          <w:szCs w:val="32"/>
        </w:rPr>
        <w:t>6</w:t>
      </w:r>
      <w:r w:rsidRPr="00BD52A0">
        <w:rPr>
          <w:rFonts w:ascii="Times New Roman" w:eastAsia="仿宋_GB2312" w:hAnsi="Times New Roman" w:hint="eastAsia"/>
          <w:kern w:val="0"/>
          <w:sz w:val="32"/>
          <w:szCs w:val="32"/>
        </w:rPr>
        <w:t>）发行信托或集合理财产品募集资金；</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00F25A79" w:rsidRPr="00BD52A0">
        <w:rPr>
          <w:rFonts w:ascii="Times New Roman" w:eastAsia="仿宋_GB2312" w:hAnsi="Times New Roman" w:hint="eastAsia"/>
          <w:kern w:val="0"/>
          <w:sz w:val="32"/>
          <w:szCs w:val="32"/>
        </w:rPr>
        <w:t>7</w:t>
      </w:r>
      <w:r w:rsidRPr="00BD52A0">
        <w:rPr>
          <w:rFonts w:ascii="Times New Roman" w:eastAsia="仿宋_GB2312" w:hAnsi="Times New Roman" w:hint="eastAsia"/>
          <w:kern w:val="0"/>
          <w:sz w:val="32"/>
          <w:szCs w:val="32"/>
        </w:rPr>
        <w:t>）其他国家法律法规禁止从事的业务。</w:t>
      </w:r>
    </w:p>
    <w:p w:rsidR="00FF2324" w:rsidRPr="00BD52A0" w:rsidRDefault="003C0099">
      <w:pPr>
        <w:spacing w:line="570" w:lineRule="exact"/>
        <w:ind w:firstLineChars="200" w:firstLine="640"/>
        <w:rPr>
          <w:rFonts w:ascii="仿宋_GB2312" w:eastAsia="仿宋_GB2312"/>
          <w:b/>
          <w:sz w:val="32"/>
          <w:szCs w:val="32"/>
        </w:rPr>
      </w:pPr>
      <w:r w:rsidRPr="00BD52A0">
        <w:rPr>
          <w:rFonts w:ascii="楷体" w:eastAsia="楷体" w:hAnsi="楷体" w:hint="eastAsia"/>
          <w:bCs/>
          <w:sz w:val="32"/>
          <w:szCs w:val="32"/>
        </w:rPr>
        <w:t>（三）</w:t>
      </w:r>
      <w:r w:rsidR="00E803A6" w:rsidRPr="00BD52A0">
        <w:rPr>
          <w:rFonts w:ascii="楷体" w:eastAsia="楷体" w:hAnsi="楷体" w:hint="eastAsia"/>
          <w:bCs/>
          <w:sz w:val="32"/>
          <w:szCs w:val="32"/>
        </w:rPr>
        <w:t>投资管理</w:t>
      </w:r>
    </w:p>
    <w:p w:rsidR="00FF2324" w:rsidRPr="00BD52A0" w:rsidRDefault="00E803A6">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1</w:t>
      </w:r>
      <w:r w:rsidR="00274EA7" w:rsidRPr="00BD52A0">
        <w:rPr>
          <w:rFonts w:ascii="仿宋_GB2312" w:eastAsia="仿宋_GB2312" w:hint="eastAsia"/>
          <w:sz w:val="32"/>
          <w:szCs w:val="32"/>
        </w:rPr>
        <w:t xml:space="preserve">. </w:t>
      </w:r>
      <w:r w:rsidRPr="00BD52A0">
        <w:rPr>
          <w:rFonts w:ascii="仿宋_GB2312" w:eastAsia="仿宋_GB2312" w:hint="eastAsia"/>
          <w:sz w:val="32"/>
          <w:szCs w:val="32"/>
        </w:rPr>
        <w:t>子基金应吸引一定比例的社会资本共同参与，其中社会资本出资应不低于母基金出资额的2倍;</w:t>
      </w:r>
    </w:p>
    <w:p w:rsidR="00FF2324" w:rsidRPr="00BD52A0" w:rsidRDefault="00E803A6">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2</w:t>
      </w:r>
      <w:r w:rsidR="00274EA7" w:rsidRPr="00BD52A0">
        <w:rPr>
          <w:rFonts w:ascii="仿宋_GB2312" w:eastAsia="仿宋_GB2312" w:hint="eastAsia"/>
          <w:sz w:val="32"/>
          <w:szCs w:val="32"/>
        </w:rPr>
        <w:t xml:space="preserve">. </w:t>
      </w:r>
      <w:r w:rsidR="0072003B" w:rsidRPr="00BD52A0">
        <w:rPr>
          <w:rFonts w:ascii="仿宋_GB2312" w:eastAsia="仿宋_GB2312" w:hint="eastAsia"/>
          <w:sz w:val="32"/>
          <w:szCs w:val="32"/>
        </w:rPr>
        <w:t>子基金所有投资者均以货币形式出资，且全部出资额须在《合伙协议》或《出资人协议》签署后的一年内到位。母基金对子基金的出资须在子基金完成注册手续且其他出资人每期出资完成后，予以缴付；</w:t>
      </w:r>
    </w:p>
    <w:p w:rsidR="00FF2324" w:rsidRPr="00BD52A0" w:rsidRDefault="00BC473A">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3</w:t>
      </w:r>
      <w:r w:rsidR="00E803A6" w:rsidRPr="00BD52A0">
        <w:rPr>
          <w:rFonts w:ascii="仿宋_GB2312" w:eastAsia="仿宋_GB2312" w:hint="eastAsia"/>
          <w:sz w:val="32"/>
          <w:szCs w:val="32"/>
        </w:rPr>
        <w:t>.</w:t>
      </w:r>
      <w:r w:rsidR="0072003B" w:rsidRPr="00BD52A0">
        <w:rPr>
          <w:rFonts w:ascii="仿宋_GB2312" w:eastAsia="仿宋_GB2312" w:hint="eastAsia"/>
          <w:sz w:val="32"/>
          <w:szCs w:val="32"/>
        </w:rPr>
        <w:t>母基金派驻观察员列席投资决策委员会，对投资决策委员会表决事项是否符合合规审查情况进行监督</w:t>
      </w:r>
      <w:r w:rsidR="0081310B" w:rsidRPr="00BD52A0">
        <w:rPr>
          <w:rFonts w:ascii="仿宋_GB2312" w:eastAsia="仿宋_GB2312" w:hint="eastAsia"/>
          <w:sz w:val="32"/>
          <w:szCs w:val="32"/>
        </w:rPr>
        <w:t>；</w:t>
      </w:r>
    </w:p>
    <w:p w:rsidR="00FF2324" w:rsidRPr="00BD52A0" w:rsidRDefault="00BC473A">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lastRenderedPageBreak/>
        <w:t>4</w:t>
      </w:r>
      <w:r w:rsidR="00E803A6" w:rsidRPr="00BD52A0">
        <w:rPr>
          <w:rFonts w:ascii="仿宋_GB2312" w:eastAsia="仿宋_GB2312" w:hint="eastAsia"/>
          <w:sz w:val="32"/>
          <w:szCs w:val="32"/>
        </w:rPr>
        <w:t>.托管银行接受子基金</w:t>
      </w:r>
      <w:r w:rsidR="00BF131F" w:rsidRPr="00BD52A0">
        <w:rPr>
          <w:rFonts w:ascii="仿宋_GB2312" w:eastAsia="仿宋_GB2312" w:hint="eastAsia"/>
          <w:sz w:val="32"/>
          <w:szCs w:val="32"/>
        </w:rPr>
        <w:t>的</w:t>
      </w:r>
      <w:r w:rsidR="00E803A6" w:rsidRPr="00BD52A0">
        <w:rPr>
          <w:rFonts w:ascii="仿宋_GB2312" w:eastAsia="仿宋_GB2312" w:hint="eastAsia"/>
          <w:sz w:val="32"/>
          <w:szCs w:val="32"/>
        </w:rPr>
        <w:t>委托并签订资金托管协议，按照协议约定对子</w:t>
      </w:r>
      <w:r w:rsidR="00F25A79" w:rsidRPr="00BD52A0">
        <w:rPr>
          <w:rFonts w:ascii="仿宋_GB2312" w:eastAsia="仿宋_GB2312" w:hint="eastAsia"/>
          <w:sz w:val="32"/>
          <w:szCs w:val="32"/>
        </w:rPr>
        <w:t>基金托管</w:t>
      </w:r>
      <w:r w:rsidR="00E803A6" w:rsidRPr="00BD52A0">
        <w:rPr>
          <w:rFonts w:ascii="仿宋_GB2312" w:eastAsia="仿宋_GB2312" w:hint="eastAsia"/>
          <w:sz w:val="32"/>
          <w:szCs w:val="32"/>
        </w:rPr>
        <w:t>户进行管理。子基金托管银行需要母基金</w:t>
      </w:r>
      <w:r w:rsidR="00BF131F" w:rsidRPr="00BD52A0">
        <w:rPr>
          <w:rFonts w:ascii="仿宋_GB2312" w:eastAsia="仿宋_GB2312" w:hint="eastAsia"/>
          <w:sz w:val="32"/>
          <w:szCs w:val="32"/>
        </w:rPr>
        <w:t>受托</w:t>
      </w:r>
      <w:r w:rsidR="00BF131F" w:rsidRPr="00BD52A0">
        <w:rPr>
          <w:rFonts w:ascii="仿宋_GB2312" w:eastAsia="仿宋_GB2312"/>
          <w:sz w:val="32"/>
          <w:szCs w:val="32"/>
        </w:rPr>
        <w:t>管理机构</w:t>
      </w:r>
      <w:r w:rsidR="00E803A6" w:rsidRPr="00BD52A0">
        <w:rPr>
          <w:rFonts w:ascii="仿宋_GB2312" w:eastAsia="仿宋_GB2312" w:hint="eastAsia"/>
          <w:sz w:val="32"/>
          <w:szCs w:val="32"/>
        </w:rPr>
        <w:t>出具合规审查报告</w:t>
      </w:r>
      <w:r w:rsidR="00BF131F" w:rsidRPr="00BD52A0">
        <w:rPr>
          <w:rFonts w:ascii="仿宋_GB2312" w:eastAsia="仿宋_GB2312" w:hint="eastAsia"/>
          <w:sz w:val="32"/>
          <w:szCs w:val="32"/>
        </w:rPr>
        <w:t>后</w:t>
      </w:r>
      <w:r w:rsidR="00E803A6" w:rsidRPr="00BD52A0">
        <w:rPr>
          <w:rFonts w:ascii="仿宋_GB2312" w:eastAsia="仿宋_GB2312" w:hint="eastAsia"/>
          <w:sz w:val="32"/>
          <w:szCs w:val="32"/>
        </w:rPr>
        <w:t>才能划拨投资款项</w:t>
      </w:r>
      <w:r w:rsidR="0081310B" w:rsidRPr="00BD52A0">
        <w:rPr>
          <w:rFonts w:ascii="仿宋_GB2312" w:eastAsia="仿宋_GB2312" w:hint="eastAsia"/>
          <w:sz w:val="32"/>
          <w:szCs w:val="32"/>
        </w:rPr>
        <w:t>。</w:t>
      </w:r>
    </w:p>
    <w:p w:rsidR="00FF2324" w:rsidRPr="00BD52A0" w:rsidRDefault="003C0099">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（四）风险控制</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1</w:t>
      </w:r>
      <w:r w:rsidR="00274EA7" w:rsidRPr="00BD52A0">
        <w:rPr>
          <w:rFonts w:ascii="Times New Roman" w:eastAsia="仿宋_GB2312" w:hAnsi="Times New Roman" w:hint="eastAsia"/>
          <w:kern w:val="0"/>
          <w:sz w:val="32"/>
          <w:szCs w:val="32"/>
        </w:rPr>
        <w:t xml:space="preserve">. </w:t>
      </w:r>
      <w:r w:rsidRPr="00BD52A0">
        <w:rPr>
          <w:rFonts w:ascii="Times New Roman" w:eastAsia="仿宋_GB2312" w:hAnsi="Times New Roman" w:hint="eastAsia"/>
          <w:kern w:val="0"/>
          <w:sz w:val="32"/>
          <w:szCs w:val="32"/>
        </w:rPr>
        <w:t>子基金各出资方按照“利益共享、风险共担”的原则，子基金的亏损由出资方共同承担，母基金以出资额为限承担有限责任；</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2</w:t>
      </w:r>
      <w:r w:rsidR="00274EA7" w:rsidRPr="00BD52A0">
        <w:rPr>
          <w:rFonts w:ascii="Times New Roman" w:eastAsia="仿宋_GB2312" w:hAnsi="Times New Roman" w:hint="eastAsia"/>
          <w:kern w:val="0"/>
          <w:sz w:val="32"/>
          <w:szCs w:val="32"/>
        </w:rPr>
        <w:t xml:space="preserve">. </w:t>
      </w:r>
      <w:r w:rsidR="0072003B" w:rsidRPr="00BD52A0">
        <w:rPr>
          <w:rFonts w:ascii="Times New Roman" w:eastAsia="仿宋_GB2312" w:hAnsi="Times New Roman" w:hint="eastAsia"/>
          <w:kern w:val="0"/>
          <w:sz w:val="32"/>
          <w:szCs w:val="32"/>
        </w:rPr>
        <w:t>当子基金累计实际亏损超过全部认缴出资</w:t>
      </w:r>
      <w:r w:rsidR="0072003B" w:rsidRPr="00BD52A0">
        <w:rPr>
          <w:rFonts w:ascii="Times New Roman" w:eastAsia="仿宋_GB2312" w:hAnsi="Times New Roman"/>
          <w:kern w:val="0"/>
          <w:sz w:val="32"/>
          <w:szCs w:val="32"/>
        </w:rPr>
        <w:t>25</w:t>
      </w:r>
      <w:r w:rsidR="0072003B" w:rsidRPr="00BD52A0">
        <w:rPr>
          <w:rFonts w:ascii="Times New Roman" w:eastAsia="仿宋_GB2312" w:hAnsi="Times New Roman" w:hint="eastAsia"/>
          <w:kern w:val="0"/>
          <w:sz w:val="32"/>
          <w:szCs w:val="32"/>
        </w:rPr>
        <w:t>％以上的，或当子基金净资产低于全部实缴出资</w:t>
      </w:r>
      <w:r w:rsidR="0072003B" w:rsidRPr="00BD52A0">
        <w:rPr>
          <w:rFonts w:ascii="Times New Roman" w:eastAsia="仿宋_GB2312" w:hAnsi="Times New Roman"/>
          <w:kern w:val="0"/>
          <w:sz w:val="32"/>
          <w:szCs w:val="32"/>
        </w:rPr>
        <w:t>75%</w:t>
      </w:r>
      <w:r w:rsidR="0072003B" w:rsidRPr="00BD52A0">
        <w:rPr>
          <w:rFonts w:ascii="Times New Roman" w:eastAsia="仿宋_GB2312" w:hAnsi="Times New Roman" w:hint="eastAsia"/>
          <w:kern w:val="0"/>
          <w:sz w:val="32"/>
          <w:szCs w:val="32"/>
        </w:rPr>
        <w:t>以下的，母基金有权要求子基金解散清算。</w:t>
      </w:r>
    </w:p>
    <w:p w:rsidR="00FF2324" w:rsidRPr="00BD52A0" w:rsidRDefault="003C0099">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（五）投后管理</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kern w:val="0"/>
          <w:sz w:val="32"/>
          <w:szCs w:val="32"/>
        </w:rPr>
        <w:t>1</w:t>
      </w:r>
      <w:r w:rsidR="00274EA7" w:rsidRPr="00BD52A0">
        <w:rPr>
          <w:rFonts w:ascii="Times New Roman" w:eastAsia="仿宋_GB2312" w:hAnsi="Times New Roman"/>
          <w:kern w:val="0"/>
          <w:sz w:val="32"/>
          <w:szCs w:val="32"/>
        </w:rPr>
        <w:t xml:space="preserve">. </w:t>
      </w:r>
      <w:r w:rsidRPr="00BD52A0">
        <w:rPr>
          <w:rFonts w:ascii="Times New Roman" w:eastAsia="仿宋_GB2312" w:hAnsi="Times New Roman" w:hint="eastAsia"/>
          <w:kern w:val="0"/>
          <w:sz w:val="32"/>
          <w:szCs w:val="32"/>
        </w:rPr>
        <w:t>子基金管理人</w:t>
      </w:r>
      <w:r w:rsidR="0072003B" w:rsidRPr="00BD52A0">
        <w:rPr>
          <w:rFonts w:ascii="Times New Roman" w:eastAsia="仿宋_GB2312" w:hAnsi="Times New Roman" w:hint="eastAsia"/>
          <w:kern w:val="0"/>
          <w:sz w:val="32"/>
          <w:szCs w:val="32"/>
        </w:rPr>
        <w:t>每季度结束</w:t>
      </w:r>
      <w:r w:rsidR="0072003B" w:rsidRPr="00BD52A0">
        <w:rPr>
          <w:rFonts w:ascii="Times New Roman" w:eastAsia="仿宋_GB2312" w:hAnsi="Times New Roman"/>
          <w:kern w:val="0"/>
          <w:sz w:val="32"/>
          <w:szCs w:val="32"/>
        </w:rPr>
        <w:t>15</w:t>
      </w:r>
      <w:r w:rsidR="0072003B" w:rsidRPr="00BD52A0">
        <w:rPr>
          <w:rFonts w:ascii="Times New Roman" w:eastAsia="仿宋_GB2312" w:hAnsi="Times New Roman" w:hint="eastAsia"/>
          <w:kern w:val="0"/>
          <w:sz w:val="32"/>
          <w:szCs w:val="32"/>
        </w:rPr>
        <w:t>日内需向母基金报告子基金运行情况、资产负债情况、投资损益情况及其他可能影响投资者权益的其他重大情况</w:t>
      </w:r>
      <w:r w:rsidRPr="00BD52A0">
        <w:rPr>
          <w:rFonts w:ascii="Times New Roman" w:eastAsia="仿宋_GB2312" w:hAnsi="Times New Roman" w:hint="eastAsia"/>
          <w:kern w:val="0"/>
          <w:sz w:val="32"/>
          <w:szCs w:val="32"/>
        </w:rPr>
        <w:t>；</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2</w:t>
      </w:r>
      <w:r w:rsidR="00274EA7" w:rsidRPr="00BD52A0">
        <w:rPr>
          <w:rFonts w:ascii="Times New Roman" w:eastAsia="仿宋_GB2312" w:hAnsi="Times New Roman" w:hint="eastAsia"/>
          <w:kern w:val="0"/>
          <w:sz w:val="32"/>
          <w:szCs w:val="32"/>
        </w:rPr>
        <w:t xml:space="preserve">. </w:t>
      </w:r>
      <w:r w:rsidRPr="00BD52A0">
        <w:rPr>
          <w:rFonts w:ascii="Times New Roman" w:eastAsia="仿宋_GB2312" w:hAnsi="Times New Roman" w:hint="eastAsia"/>
          <w:kern w:val="0"/>
          <w:sz w:val="32"/>
          <w:szCs w:val="32"/>
        </w:rPr>
        <w:t>子基金管理人</w:t>
      </w:r>
      <w:r w:rsidRPr="00BD52A0">
        <w:rPr>
          <w:rFonts w:ascii="Times New Roman" w:eastAsia="仿宋_GB2312" w:hAnsi="Times New Roman"/>
          <w:kern w:val="0"/>
          <w:sz w:val="32"/>
          <w:szCs w:val="32"/>
        </w:rPr>
        <w:t>应当于</w:t>
      </w:r>
      <w:r w:rsidR="0072003B" w:rsidRPr="00BD52A0">
        <w:rPr>
          <w:rFonts w:ascii="Times New Roman" w:eastAsia="仿宋_GB2312" w:hAnsi="Times New Roman" w:hint="eastAsia"/>
          <w:kern w:val="0"/>
          <w:sz w:val="32"/>
          <w:szCs w:val="32"/>
        </w:rPr>
        <w:t>每个会计年度结束后三个月内</w:t>
      </w:r>
      <w:r w:rsidRPr="00BD52A0">
        <w:rPr>
          <w:rFonts w:ascii="Times New Roman" w:eastAsia="仿宋_GB2312" w:hAnsi="Times New Roman"/>
          <w:kern w:val="0"/>
          <w:sz w:val="32"/>
          <w:szCs w:val="32"/>
        </w:rPr>
        <w:t>，向</w:t>
      </w:r>
      <w:r w:rsidRPr="00BD52A0">
        <w:rPr>
          <w:rFonts w:ascii="Times New Roman" w:eastAsia="仿宋_GB2312" w:hAnsi="Times New Roman" w:hint="eastAsia"/>
          <w:kern w:val="0"/>
          <w:sz w:val="32"/>
          <w:szCs w:val="32"/>
        </w:rPr>
        <w:t>母基金</w:t>
      </w:r>
      <w:r w:rsidRPr="00BD52A0">
        <w:rPr>
          <w:rFonts w:ascii="Times New Roman" w:eastAsia="仿宋_GB2312" w:hAnsi="Times New Roman"/>
          <w:kern w:val="0"/>
          <w:sz w:val="32"/>
          <w:szCs w:val="32"/>
        </w:rPr>
        <w:t>提交</w:t>
      </w:r>
      <w:r w:rsidRPr="00BD52A0">
        <w:rPr>
          <w:rFonts w:ascii="Times New Roman" w:eastAsia="仿宋_GB2312" w:hAnsi="Times New Roman" w:hint="eastAsia"/>
          <w:kern w:val="0"/>
          <w:sz w:val="32"/>
          <w:szCs w:val="32"/>
        </w:rPr>
        <w:t>子</w:t>
      </w:r>
      <w:r w:rsidRPr="00BD52A0">
        <w:rPr>
          <w:rFonts w:ascii="Times New Roman" w:eastAsia="仿宋_GB2312" w:hAnsi="Times New Roman"/>
          <w:kern w:val="0"/>
          <w:sz w:val="32"/>
          <w:szCs w:val="32"/>
        </w:rPr>
        <w:t>基金的年度总体运行情况报告、经有资质的会计师事务所审计的年度财务报告和银行</w:t>
      </w:r>
      <w:r w:rsidRPr="00BD52A0">
        <w:rPr>
          <w:rFonts w:ascii="Times New Roman" w:eastAsia="仿宋_GB2312" w:hAnsi="Times New Roman" w:hint="eastAsia"/>
          <w:kern w:val="0"/>
          <w:sz w:val="32"/>
          <w:szCs w:val="32"/>
        </w:rPr>
        <w:t>托管户</w:t>
      </w:r>
      <w:r w:rsidRPr="00BD52A0">
        <w:rPr>
          <w:rFonts w:ascii="Times New Roman" w:eastAsia="仿宋_GB2312" w:hAnsi="Times New Roman"/>
          <w:kern w:val="0"/>
          <w:sz w:val="32"/>
          <w:szCs w:val="32"/>
        </w:rPr>
        <w:t>审计报告、托管报告，并及时报告投资运作过程中的重大事项</w:t>
      </w:r>
      <w:r w:rsidRPr="00BD52A0">
        <w:rPr>
          <w:rFonts w:ascii="Times New Roman" w:eastAsia="仿宋_GB2312" w:hAnsi="Times New Roman" w:hint="eastAsia"/>
          <w:kern w:val="0"/>
          <w:sz w:val="32"/>
          <w:szCs w:val="32"/>
        </w:rPr>
        <w:t>；</w:t>
      </w:r>
    </w:p>
    <w:p w:rsidR="00FF2324" w:rsidRPr="00BD52A0" w:rsidRDefault="00E803A6">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3</w:t>
      </w:r>
      <w:r w:rsidR="00274EA7" w:rsidRPr="00BD52A0">
        <w:rPr>
          <w:rFonts w:ascii="Times New Roman" w:eastAsia="仿宋_GB2312" w:hAnsi="Times New Roman" w:hint="eastAsia"/>
          <w:kern w:val="0"/>
          <w:sz w:val="32"/>
          <w:szCs w:val="32"/>
        </w:rPr>
        <w:t xml:space="preserve">. </w:t>
      </w:r>
      <w:r w:rsidR="0072003B" w:rsidRPr="00BD52A0">
        <w:rPr>
          <w:rFonts w:ascii="Times New Roman" w:eastAsia="仿宋_GB2312" w:hAnsi="Times New Roman" w:hint="eastAsia"/>
          <w:kern w:val="0"/>
          <w:sz w:val="32"/>
          <w:szCs w:val="32"/>
        </w:rPr>
        <w:t>子基金管理人发现子基金的投资出现以下情况时，须在</w:t>
      </w:r>
      <w:r w:rsidR="0072003B" w:rsidRPr="00BD52A0">
        <w:rPr>
          <w:rFonts w:ascii="Times New Roman" w:eastAsia="仿宋_GB2312" w:hAnsi="Times New Roman"/>
          <w:kern w:val="0"/>
          <w:sz w:val="32"/>
          <w:szCs w:val="32"/>
        </w:rPr>
        <w:t>5</w:t>
      </w:r>
      <w:r w:rsidR="0072003B" w:rsidRPr="00BD52A0">
        <w:rPr>
          <w:rFonts w:ascii="Times New Roman" w:eastAsia="仿宋_GB2312" w:hAnsi="Times New Roman" w:hint="eastAsia"/>
          <w:kern w:val="0"/>
          <w:sz w:val="32"/>
          <w:szCs w:val="32"/>
        </w:rPr>
        <w:t>日内向母基金书面报告：</w:t>
      </w:r>
    </w:p>
    <w:p w:rsidR="00FF2324" w:rsidRPr="00BD52A0" w:rsidRDefault="0072003B">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kern w:val="0"/>
          <w:sz w:val="32"/>
          <w:szCs w:val="32"/>
        </w:rPr>
        <w:t>1</w:t>
      </w:r>
      <w:r w:rsidRPr="00BD52A0">
        <w:rPr>
          <w:rFonts w:ascii="Times New Roman" w:eastAsia="仿宋_GB2312" w:hAnsi="Times New Roman" w:hint="eastAsia"/>
          <w:kern w:val="0"/>
          <w:sz w:val="32"/>
          <w:szCs w:val="32"/>
        </w:rPr>
        <w:t>）子基金累计实际亏损超过全部认缴出资</w:t>
      </w:r>
      <w:r w:rsidRPr="00BD52A0">
        <w:rPr>
          <w:rFonts w:ascii="Times New Roman" w:eastAsia="仿宋_GB2312" w:hAnsi="Times New Roman"/>
          <w:kern w:val="0"/>
          <w:sz w:val="32"/>
          <w:szCs w:val="32"/>
        </w:rPr>
        <w:t>20%</w:t>
      </w:r>
      <w:r w:rsidRPr="00BD52A0">
        <w:rPr>
          <w:rFonts w:ascii="Times New Roman" w:eastAsia="仿宋_GB2312" w:hAnsi="Times New Roman" w:hint="eastAsia"/>
          <w:kern w:val="0"/>
          <w:sz w:val="32"/>
          <w:szCs w:val="32"/>
        </w:rPr>
        <w:t>及以上；</w:t>
      </w:r>
    </w:p>
    <w:p w:rsidR="00FF2324" w:rsidRPr="00BD52A0" w:rsidRDefault="0072003B">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hint="eastAsia"/>
          <w:kern w:val="0"/>
          <w:sz w:val="32"/>
          <w:szCs w:val="32"/>
        </w:rPr>
        <w:t>（</w:t>
      </w:r>
      <w:r w:rsidRPr="00BD52A0">
        <w:rPr>
          <w:rFonts w:ascii="Times New Roman" w:eastAsia="仿宋_GB2312" w:hAnsi="Times New Roman"/>
          <w:kern w:val="0"/>
          <w:sz w:val="32"/>
          <w:szCs w:val="32"/>
        </w:rPr>
        <w:t>2</w:t>
      </w:r>
      <w:r w:rsidRPr="00BD52A0">
        <w:rPr>
          <w:rFonts w:ascii="Times New Roman" w:eastAsia="仿宋_GB2312" w:hAnsi="Times New Roman" w:hint="eastAsia"/>
          <w:kern w:val="0"/>
          <w:sz w:val="32"/>
          <w:szCs w:val="32"/>
        </w:rPr>
        <w:t>）可能影响母基金作为实际出资人的权益的重大情</w:t>
      </w:r>
      <w:r w:rsidRPr="00BD52A0">
        <w:rPr>
          <w:rFonts w:ascii="Times New Roman" w:eastAsia="仿宋_GB2312" w:hAnsi="Times New Roman" w:hint="eastAsia"/>
          <w:kern w:val="0"/>
          <w:sz w:val="32"/>
          <w:szCs w:val="32"/>
        </w:rPr>
        <w:lastRenderedPageBreak/>
        <w:t>况。</w:t>
      </w:r>
    </w:p>
    <w:p w:rsidR="00FF2324" w:rsidRPr="00BD52A0" w:rsidRDefault="00306512">
      <w:pPr>
        <w:spacing w:line="570" w:lineRule="exact"/>
        <w:ind w:firstLineChars="200" w:firstLine="643"/>
        <w:jc w:val="left"/>
        <w:rPr>
          <w:rFonts w:ascii="仿宋_GB2312" w:eastAsia="仿宋_GB2312"/>
        </w:rPr>
      </w:pPr>
      <w:r w:rsidRPr="00BD52A0">
        <w:rPr>
          <w:rFonts w:ascii="仿宋_GB2312" w:eastAsia="仿宋_GB2312" w:hint="eastAsia"/>
          <w:b/>
          <w:sz w:val="32"/>
          <w:szCs w:val="32"/>
        </w:rPr>
        <w:t>四、</w:t>
      </w:r>
      <w:r w:rsidR="008447DA" w:rsidRPr="00BD52A0">
        <w:rPr>
          <w:rFonts w:ascii="仿宋_GB2312" w:eastAsia="仿宋_GB2312" w:hint="eastAsia"/>
          <w:b/>
          <w:sz w:val="32"/>
          <w:szCs w:val="32"/>
        </w:rPr>
        <w:t>退出机制</w:t>
      </w:r>
    </w:p>
    <w:p w:rsidR="00FF2324" w:rsidRPr="00BD52A0" w:rsidRDefault="00002AEF">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（一）</w:t>
      </w:r>
      <w:r w:rsidR="00093C64" w:rsidRPr="00BD52A0">
        <w:rPr>
          <w:rFonts w:ascii="楷体" w:eastAsia="楷体" w:hAnsi="楷体" w:hint="eastAsia"/>
          <w:bCs/>
          <w:sz w:val="32"/>
          <w:szCs w:val="32"/>
        </w:rPr>
        <w:t>转让退出价格</w:t>
      </w:r>
    </w:p>
    <w:p w:rsidR="00FF2324" w:rsidRPr="00BD52A0" w:rsidRDefault="00093C64">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子基金所投项目，按照市场化方式退出，包括二级市场交易退出、大股东回购、协议转让等。</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母基金从子基金转让退出的，子基金其他出资人享有优先受让母基金占有份额的权利；母基金退出前，子基金已实现盈利的，按如下方式退出：</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1</w:t>
      </w:r>
      <w:r w:rsidRPr="00BD52A0">
        <w:rPr>
          <w:rFonts w:ascii="仿宋_GB2312" w:eastAsia="仿宋_GB2312" w:hint="eastAsia"/>
          <w:sz w:val="32"/>
          <w:szCs w:val="32"/>
        </w:rPr>
        <w:t>．母基金投入不超过3年（含3年）转让的，转让价格参照母基金原始投资额确定；</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2</w:t>
      </w:r>
      <w:r w:rsidRPr="00BD52A0">
        <w:rPr>
          <w:rFonts w:ascii="仿宋_GB2312" w:eastAsia="仿宋_GB2312" w:hint="eastAsia"/>
          <w:sz w:val="32"/>
          <w:szCs w:val="32"/>
        </w:rPr>
        <w:t>．母基金投入在3年以上不超过5年（含5年）转让的，如累计分红高于同期国债收益，转让价格参照母基金原始投资额确定；如累计分红不足同期国债收益，则转让价格不低于原始投资额加上同期国债收益与累计分红的差额之和；</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3</w:t>
      </w:r>
      <w:r w:rsidRPr="00BD52A0">
        <w:rPr>
          <w:rFonts w:ascii="仿宋_GB2312" w:eastAsia="仿宋_GB2312" w:hint="eastAsia"/>
          <w:sz w:val="32"/>
          <w:szCs w:val="32"/>
        </w:rPr>
        <w:t>．母基金投入超过5年转让的，转让价格按公共财政原则和母基金的运作要求，按照市场化方式退出。</w:t>
      </w:r>
    </w:p>
    <w:p w:rsidR="00FF2324" w:rsidRPr="00BD52A0" w:rsidRDefault="00093C64">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（二）收益分配</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采用子基金形式投资时，各出资人原则上同股同权。各合伙人按照子基金出资比例分配收益。在子基金存续期满基金清算或存续期未满母基金提前退出时，母基金在满足以下条件的前提下，可以适当让利：</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1</w:t>
      </w:r>
      <w:r w:rsidRPr="00BD52A0">
        <w:rPr>
          <w:rFonts w:ascii="仿宋_GB2312" w:eastAsia="仿宋_GB2312" w:hint="eastAsia"/>
          <w:sz w:val="32"/>
          <w:szCs w:val="32"/>
        </w:rPr>
        <w:t>．母基金收回投资于该子基金的全部投资额；</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2</w:t>
      </w:r>
      <w:r w:rsidRPr="00BD52A0">
        <w:rPr>
          <w:rFonts w:ascii="仿宋_GB2312" w:eastAsia="仿宋_GB2312" w:hint="eastAsia"/>
          <w:sz w:val="32"/>
          <w:szCs w:val="32"/>
        </w:rPr>
        <w:t>．母基金投资于该子基金的净收益应高于相当于母基</w:t>
      </w:r>
      <w:r w:rsidRPr="00BD52A0">
        <w:rPr>
          <w:rFonts w:ascii="仿宋_GB2312" w:eastAsia="仿宋_GB2312" w:hint="eastAsia"/>
          <w:sz w:val="32"/>
          <w:szCs w:val="32"/>
        </w:rPr>
        <w:lastRenderedPageBreak/>
        <w:t>金本金的同期国债收益（母基金本金×同期国债利率×子基金投资期限）；</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3</w:t>
      </w:r>
      <w:r w:rsidRPr="00BD52A0">
        <w:rPr>
          <w:rFonts w:ascii="仿宋_GB2312" w:eastAsia="仿宋_GB2312" w:hint="eastAsia"/>
          <w:sz w:val="32"/>
          <w:szCs w:val="32"/>
        </w:rPr>
        <w:t>．母基金退出时，子基金累计投资总额应达到该子基金全部认缴出资的70%及以上（适用于母基金在子基金到期清算时退出的情况）。</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当满足以上全部让利条件时，对母基金投资该子基金的净收益高于同期国债收益（母基金投资该子基金的出资额×同期国债利率×子基金投资期限）的超过部分，按以下标准进行让利：</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1</w:t>
      </w:r>
      <w:r w:rsidRPr="00BD52A0">
        <w:rPr>
          <w:rFonts w:ascii="仿宋_GB2312" w:eastAsia="仿宋_GB2312" w:hint="eastAsia"/>
          <w:sz w:val="32"/>
          <w:szCs w:val="32"/>
        </w:rPr>
        <w:t>．母基金在子基金中撬动社会资本比例高于2倍（含2倍）但低于3倍的，在退出时，将母基金投资该子基金的净收益高于同期国债收益的超过部分的</w:t>
      </w:r>
      <w:r w:rsidRPr="00BD52A0">
        <w:rPr>
          <w:rFonts w:ascii="仿宋_GB2312" w:eastAsia="仿宋_GB2312"/>
          <w:sz w:val="32"/>
          <w:szCs w:val="32"/>
        </w:rPr>
        <w:t>50</w:t>
      </w:r>
      <w:r w:rsidRPr="00BD52A0">
        <w:rPr>
          <w:rFonts w:ascii="仿宋_GB2312" w:eastAsia="仿宋_GB2312" w:hint="eastAsia"/>
          <w:sz w:val="32"/>
          <w:szCs w:val="32"/>
        </w:rPr>
        <w:t>%，让利给子基金其他社会出资人；</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2</w:t>
      </w:r>
      <w:r w:rsidRPr="00BD52A0">
        <w:rPr>
          <w:rFonts w:ascii="仿宋_GB2312" w:eastAsia="仿宋_GB2312" w:hint="eastAsia"/>
          <w:sz w:val="32"/>
          <w:szCs w:val="32"/>
        </w:rPr>
        <w:t>．母基金在子基金中撬动社会资本比例高于3倍（含3倍）但低于4倍的，在退出时，将母基金投资该子基金的净收益高于同期国债收益的超过部分的</w:t>
      </w:r>
      <w:r w:rsidRPr="00BD52A0">
        <w:rPr>
          <w:rFonts w:ascii="仿宋_GB2312" w:eastAsia="仿宋_GB2312"/>
          <w:sz w:val="32"/>
          <w:szCs w:val="32"/>
        </w:rPr>
        <w:t>60</w:t>
      </w:r>
      <w:r w:rsidRPr="00BD52A0">
        <w:rPr>
          <w:rFonts w:ascii="仿宋_GB2312" w:eastAsia="仿宋_GB2312" w:hint="eastAsia"/>
          <w:sz w:val="32"/>
          <w:szCs w:val="32"/>
        </w:rPr>
        <w:t>%，让利给子基金其他社会出资人；</w:t>
      </w:r>
    </w:p>
    <w:p w:rsidR="00FF2324" w:rsidRPr="00BD52A0" w:rsidRDefault="0072003B">
      <w:pPr>
        <w:spacing w:line="570" w:lineRule="exact"/>
        <w:ind w:firstLineChars="200" w:firstLine="640"/>
        <w:rPr>
          <w:rFonts w:ascii="仿宋_GB2312" w:eastAsia="仿宋_GB2312"/>
          <w:sz w:val="32"/>
          <w:szCs w:val="32"/>
        </w:rPr>
      </w:pPr>
      <w:r w:rsidRPr="00BD52A0">
        <w:rPr>
          <w:rFonts w:ascii="仿宋_GB2312" w:eastAsia="仿宋_GB2312"/>
          <w:sz w:val="32"/>
          <w:szCs w:val="32"/>
        </w:rPr>
        <w:t>3</w:t>
      </w:r>
      <w:r w:rsidRPr="00BD52A0">
        <w:rPr>
          <w:rFonts w:ascii="仿宋_GB2312" w:eastAsia="仿宋_GB2312" w:hint="eastAsia"/>
          <w:sz w:val="32"/>
          <w:szCs w:val="32"/>
        </w:rPr>
        <w:t>．母基金在子基金中撬动社会资本比例高于4倍（含4倍）的，在退出时，将母基金投资该子基金的净收益高于同期国债收益的超过部分的</w:t>
      </w:r>
      <w:r w:rsidRPr="00BD52A0">
        <w:rPr>
          <w:rFonts w:ascii="仿宋_GB2312" w:eastAsia="仿宋_GB2312"/>
          <w:sz w:val="32"/>
          <w:szCs w:val="32"/>
        </w:rPr>
        <w:t>70</w:t>
      </w:r>
      <w:r w:rsidRPr="00BD52A0">
        <w:rPr>
          <w:rFonts w:ascii="仿宋_GB2312" w:eastAsia="仿宋_GB2312" w:hint="eastAsia"/>
          <w:sz w:val="32"/>
          <w:szCs w:val="32"/>
        </w:rPr>
        <w:t>%，让利给子基金其他社会出资人。</w:t>
      </w:r>
    </w:p>
    <w:p w:rsidR="00FF2324" w:rsidRPr="00BD52A0" w:rsidRDefault="001778E4">
      <w:pPr>
        <w:spacing w:line="570" w:lineRule="exact"/>
        <w:ind w:firstLineChars="200" w:firstLine="643"/>
        <w:jc w:val="left"/>
        <w:rPr>
          <w:rFonts w:ascii="仿宋_GB2312" w:eastAsia="仿宋_GB2312"/>
          <w:bCs/>
        </w:rPr>
      </w:pPr>
      <w:r w:rsidRPr="00BD52A0">
        <w:rPr>
          <w:rFonts w:ascii="仿宋_GB2312" w:eastAsia="仿宋_GB2312" w:hint="eastAsia"/>
          <w:b/>
          <w:sz w:val="32"/>
          <w:szCs w:val="32"/>
        </w:rPr>
        <w:t>五、</w:t>
      </w:r>
      <w:r w:rsidR="008447DA" w:rsidRPr="00BD52A0">
        <w:rPr>
          <w:rFonts w:ascii="仿宋_GB2312" w:eastAsia="仿宋_GB2312" w:hint="eastAsia"/>
          <w:b/>
          <w:sz w:val="32"/>
          <w:szCs w:val="32"/>
        </w:rPr>
        <w:t>终止与清算</w:t>
      </w:r>
    </w:p>
    <w:p w:rsidR="00FF2324" w:rsidRPr="00BD52A0" w:rsidRDefault="00274EA7">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 xml:space="preserve">(一) </w:t>
      </w:r>
      <w:r w:rsidR="00BC473A" w:rsidRPr="00BD52A0">
        <w:rPr>
          <w:rFonts w:ascii="楷体" w:eastAsia="楷体" w:hAnsi="楷体" w:hint="eastAsia"/>
          <w:bCs/>
          <w:sz w:val="32"/>
          <w:szCs w:val="32"/>
        </w:rPr>
        <w:t>母基金退出子基金事项</w:t>
      </w:r>
    </w:p>
    <w:p w:rsidR="00FF2324" w:rsidRPr="00BD52A0" w:rsidRDefault="0072003B">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hint="eastAsia"/>
          <w:sz w:val="32"/>
          <w:szCs w:val="32"/>
        </w:rPr>
        <w:t>有下述情况之一的，母基金有权选择退出子基金，收回</w:t>
      </w:r>
      <w:r w:rsidRPr="00BD52A0">
        <w:rPr>
          <w:rFonts w:ascii="Times New Roman" w:eastAsia="仿宋_GB2312" w:hAnsi="Times New Roman" w:hint="eastAsia"/>
          <w:sz w:val="32"/>
          <w:szCs w:val="32"/>
        </w:rPr>
        <w:lastRenderedPageBreak/>
        <w:t>投资，其他出资人应当予以配合；若其他出资人不同意的，母基金还可以要求持有异议的出资人以不低于母基金原始投资额的价款受让母基金的出资：</w:t>
      </w:r>
    </w:p>
    <w:p w:rsidR="00FF2324" w:rsidRPr="00BD52A0" w:rsidRDefault="0072003B">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sz w:val="32"/>
          <w:szCs w:val="32"/>
        </w:rPr>
        <w:t>1.</w:t>
      </w:r>
      <w:r w:rsidRPr="00BD52A0">
        <w:rPr>
          <w:rFonts w:ascii="Times New Roman" w:eastAsia="仿宋_GB2312" w:hAnsi="Times New Roman" w:hint="eastAsia"/>
          <w:sz w:val="32"/>
          <w:szCs w:val="32"/>
        </w:rPr>
        <w:t>子基金方案确认后超过</w:t>
      </w:r>
      <w:r w:rsidRPr="00BD52A0">
        <w:rPr>
          <w:rFonts w:ascii="Times New Roman" w:eastAsia="仿宋_GB2312" w:hAnsi="Times New Roman"/>
          <w:sz w:val="32"/>
          <w:szCs w:val="32"/>
        </w:rPr>
        <w:t>6</w:t>
      </w:r>
      <w:r w:rsidRPr="00BD52A0">
        <w:rPr>
          <w:rFonts w:ascii="Times New Roman" w:eastAsia="仿宋_GB2312" w:hAnsi="Times New Roman" w:hint="eastAsia"/>
          <w:sz w:val="32"/>
          <w:szCs w:val="32"/>
        </w:rPr>
        <w:t>个月，子基金未按规定程序和时间要求完成设立手续的；</w:t>
      </w:r>
    </w:p>
    <w:p w:rsidR="00FF2324" w:rsidRPr="00BD52A0" w:rsidRDefault="0072003B">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sz w:val="32"/>
          <w:szCs w:val="32"/>
        </w:rPr>
        <w:t>2.</w:t>
      </w:r>
      <w:r w:rsidRPr="00BD52A0">
        <w:rPr>
          <w:rFonts w:ascii="Times New Roman" w:eastAsia="仿宋_GB2312" w:hAnsi="Times New Roman" w:hint="eastAsia"/>
          <w:sz w:val="32"/>
          <w:szCs w:val="32"/>
        </w:rPr>
        <w:t>母基金出资资金拨付子基金账户</w:t>
      </w:r>
      <w:r w:rsidRPr="00BD52A0">
        <w:rPr>
          <w:rFonts w:ascii="Times New Roman" w:eastAsia="仿宋_GB2312" w:hAnsi="Times New Roman"/>
          <w:sz w:val="32"/>
          <w:szCs w:val="32"/>
        </w:rPr>
        <w:t>6</w:t>
      </w:r>
      <w:r w:rsidRPr="00BD52A0">
        <w:rPr>
          <w:rFonts w:ascii="Times New Roman" w:eastAsia="仿宋_GB2312" w:hAnsi="Times New Roman" w:hint="eastAsia"/>
          <w:sz w:val="32"/>
          <w:szCs w:val="32"/>
        </w:rPr>
        <w:t>个月以上，子基金未开展投资业务的；</w:t>
      </w:r>
    </w:p>
    <w:p w:rsidR="00FF2324" w:rsidRPr="00BD52A0" w:rsidRDefault="0072003B">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sz w:val="32"/>
          <w:szCs w:val="32"/>
        </w:rPr>
        <w:t>3.</w:t>
      </w:r>
      <w:r w:rsidRPr="00BD52A0">
        <w:rPr>
          <w:rFonts w:ascii="Times New Roman" w:eastAsia="仿宋_GB2312" w:hAnsi="Times New Roman" w:hint="eastAsia"/>
          <w:sz w:val="32"/>
          <w:szCs w:val="32"/>
        </w:rPr>
        <w:t>母基金出资资金到位超过</w:t>
      </w:r>
      <w:r w:rsidRPr="00BD52A0">
        <w:rPr>
          <w:rFonts w:ascii="Times New Roman" w:eastAsia="仿宋_GB2312" w:hAnsi="Times New Roman"/>
          <w:sz w:val="32"/>
          <w:szCs w:val="32"/>
        </w:rPr>
        <w:t>2</w:t>
      </w:r>
      <w:r w:rsidRPr="00BD52A0">
        <w:rPr>
          <w:rFonts w:ascii="Times New Roman" w:eastAsia="仿宋_GB2312" w:hAnsi="Times New Roman" w:hint="eastAsia"/>
          <w:sz w:val="32"/>
          <w:szCs w:val="32"/>
        </w:rPr>
        <w:t>个月，其他社会资本出资人资金仍未全部到位的；</w:t>
      </w:r>
    </w:p>
    <w:p w:rsidR="00FF2324" w:rsidRPr="00BD52A0" w:rsidRDefault="0072003B">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sz w:val="32"/>
          <w:szCs w:val="32"/>
        </w:rPr>
        <w:t>4.</w:t>
      </w:r>
      <w:r w:rsidRPr="00BD52A0">
        <w:rPr>
          <w:rFonts w:ascii="Times New Roman" w:eastAsia="仿宋_GB2312" w:hAnsi="Times New Roman" w:hint="eastAsia"/>
          <w:sz w:val="32"/>
          <w:szCs w:val="32"/>
        </w:rPr>
        <w:t>子基金投资领域不符合投资产业领域要求的；</w:t>
      </w:r>
    </w:p>
    <w:p w:rsidR="00FF2324" w:rsidRPr="00BD52A0" w:rsidRDefault="0072003B">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sz w:val="32"/>
          <w:szCs w:val="32"/>
        </w:rPr>
        <w:t>5.</w:t>
      </w:r>
      <w:r w:rsidRPr="00BD52A0">
        <w:rPr>
          <w:rFonts w:ascii="Times New Roman" w:eastAsia="仿宋_GB2312" w:hAnsi="Times New Roman" w:hint="eastAsia"/>
          <w:sz w:val="32"/>
          <w:szCs w:val="32"/>
        </w:rPr>
        <w:t>其他不符合子基金合伙协议约定情形的。</w:t>
      </w:r>
    </w:p>
    <w:p w:rsidR="00FF2324" w:rsidRPr="00BD52A0" w:rsidRDefault="00274EA7">
      <w:pPr>
        <w:spacing w:line="570" w:lineRule="exact"/>
        <w:ind w:firstLineChars="200" w:firstLine="640"/>
        <w:rPr>
          <w:rFonts w:ascii="楷体" w:eastAsia="楷体" w:hAnsi="楷体"/>
          <w:bCs/>
          <w:sz w:val="32"/>
          <w:szCs w:val="32"/>
        </w:rPr>
      </w:pPr>
      <w:r w:rsidRPr="00BD52A0">
        <w:rPr>
          <w:rFonts w:ascii="楷体" w:eastAsia="楷体" w:hAnsi="楷体"/>
          <w:bCs/>
          <w:sz w:val="32"/>
          <w:szCs w:val="32"/>
        </w:rPr>
        <w:t>(</w:t>
      </w:r>
      <w:r w:rsidRPr="00BD52A0">
        <w:rPr>
          <w:rFonts w:ascii="楷体" w:eastAsia="楷体" w:hAnsi="楷体" w:hint="eastAsia"/>
          <w:bCs/>
          <w:sz w:val="32"/>
          <w:szCs w:val="32"/>
        </w:rPr>
        <w:t>二</w:t>
      </w:r>
      <w:r w:rsidRPr="00BD52A0">
        <w:rPr>
          <w:rFonts w:ascii="楷体" w:eastAsia="楷体" w:hAnsi="楷体"/>
          <w:bCs/>
          <w:sz w:val="32"/>
          <w:szCs w:val="32"/>
        </w:rPr>
        <w:t>)</w:t>
      </w:r>
      <w:r w:rsidR="00BC473A" w:rsidRPr="00BD52A0">
        <w:rPr>
          <w:rFonts w:ascii="楷体" w:eastAsia="楷体" w:hAnsi="楷体" w:hint="eastAsia"/>
          <w:bCs/>
          <w:sz w:val="32"/>
          <w:szCs w:val="32"/>
        </w:rPr>
        <w:t>子基金终止</w:t>
      </w:r>
    </w:p>
    <w:p w:rsidR="00FF2324" w:rsidRPr="00BD52A0" w:rsidRDefault="00002AEF">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sz w:val="32"/>
          <w:szCs w:val="32"/>
        </w:rPr>
        <w:t>基金有下列情形之一的，基金终止并按照协议约定进入清算程序：</w:t>
      </w:r>
    </w:p>
    <w:p w:rsidR="00FF2324" w:rsidRPr="00BD52A0" w:rsidRDefault="00274EA7">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hint="eastAsia"/>
          <w:sz w:val="32"/>
          <w:szCs w:val="32"/>
        </w:rPr>
        <w:t>1.</w:t>
      </w:r>
      <w:r w:rsidR="00093C64" w:rsidRPr="00BD52A0">
        <w:rPr>
          <w:rFonts w:ascii="Times New Roman" w:eastAsia="仿宋_GB2312" w:hAnsi="Times New Roman" w:hint="eastAsia"/>
          <w:sz w:val="32"/>
          <w:szCs w:val="32"/>
        </w:rPr>
        <w:t>子</w:t>
      </w:r>
      <w:r w:rsidR="00002AEF" w:rsidRPr="00BD52A0">
        <w:rPr>
          <w:rFonts w:ascii="Times New Roman" w:eastAsia="仿宋_GB2312" w:hAnsi="Times New Roman"/>
          <w:sz w:val="32"/>
          <w:szCs w:val="32"/>
        </w:rPr>
        <w:t>基金</w:t>
      </w:r>
      <w:r w:rsidR="00093C64" w:rsidRPr="00BD52A0">
        <w:rPr>
          <w:rFonts w:ascii="Times New Roman" w:eastAsia="仿宋_GB2312" w:hAnsi="Times New Roman" w:hint="eastAsia"/>
          <w:sz w:val="32"/>
          <w:szCs w:val="32"/>
        </w:rPr>
        <w:t>存续期</w:t>
      </w:r>
      <w:r w:rsidR="00002AEF" w:rsidRPr="00BD52A0">
        <w:rPr>
          <w:rFonts w:ascii="Times New Roman" w:eastAsia="仿宋_GB2312" w:hAnsi="Times New Roman"/>
          <w:sz w:val="32"/>
          <w:szCs w:val="32"/>
        </w:rPr>
        <w:t>限届满；</w:t>
      </w:r>
    </w:p>
    <w:p w:rsidR="00FF2324" w:rsidRPr="00BD52A0" w:rsidRDefault="00274EA7">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hint="eastAsia"/>
          <w:sz w:val="32"/>
          <w:szCs w:val="32"/>
        </w:rPr>
        <w:t>2.</w:t>
      </w:r>
      <w:r w:rsidR="00093C64" w:rsidRPr="00BD52A0">
        <w:rPr>
          <w:rFonts w:ascii="Times New Roman" w:eastAsia="仿宋_GB2312" w:hAnsi="Times New Roman" w:hint="eastAsia"/>
          <w:sz w:val="32"/>
          <w:szCs w:val="32"/>
        </w:rPr>
        <w:t>子</w:t>
      </w:r>
      <w:r w:rsidR="00002AEF" w:rsidRPr="00BD52A0">
        <w:rPr>
          <w:rFonts w:ascii="Times New Roman" w:eastAsia="仿宋_GB2312" w:hAnsi="Times New Roman"/>
          <w:sz w:val="32"/>
          <w:szCs w:val="32"/>
        </w:rPr>
        <w:t>基金</w:t>
      </w:r>
      <w:r w:rsidR="00093C64" w:rsidRPr="00BD52A0">
        <w:rPr>
          <w:rFonts w:ascii="Times New Roman" w:eastAsia="仿宋_GB2312" w:hAnsi="Times New Roman" w:hint="eastAsia"/>
          <w:sz w:val="32"/>
          <w:szCs w:val="32"/>
        </w:rPr>
        <w:t>管理人</w:t>
      </w:r>
      <w:r w:rsidR="00002AEF" w:rsidRPr="00BD52A0">
        <w:rPr>
          <w:rFonts w:ascii="Times New Roman" w:eastAsia="仿宋_GB2312" w:hAnsi="Times New Roman"/>
          <w:sz w:val="32"/>
          <w:szCs w:val="32"/>
        </w:rPr>
        <w:t>被吊销营业执照、责令关闭或者被撤销；</w:t>
      </w:r>
    </w:p>
    <w:p w:rsidR="00FF2324" w:rsidRPr="00BD52A0" w:rsidRDefault="00274EA7">
      <w:pPr>
        <w:spacing w:line="570" w:lineRule="exact"/>
        <w:ind w:firstLineChars="200" w:firstLine="640"/>
        <w:rPr>
          <w:rFonts w:ascii="Times New Roman" w:eastAsia="仿宋_GB2312" w:hAnsi="Times New Roman"/>
          <w:sz w:val="32"/>
          <w:szCs w:val="32"/>
        </w:rPr>
      </w:pPr>
      <w:r w:rsidRPr="00BD52A0">
        <w:rPr>
          <w:rFonts w:ascii="Times New Roman" w:eastAsia="仿宋_GB2312" w:hAnsi="Times New Roman" w:hint="eastAsia"/>
          <w:kern w:val="0"/>
          <w:sz w:val="32"/>
          <w:szCs w:val="32"/>
        </w:rPr>
        <w:t>3.</w:t>
      </w:r>
      <w:r w:rsidR="00002AEF" w:rsidRPr="00BD52A0">
        <w:rPr>
          <w:rFonts w:ascii="Times New Roman" w:eastAsia="仿宋_GB2312" w:hAnsi="Times New Roman"/>
          <w:kern w:val="0"/>
          <w:sz w:val="32"/>
          <w:szCs w:val="32"/>
        </w:rPr>
        <w:t>法律、行政法规规定的其他原因。</w:t>
      </w:r>
    </w:p>
    <w:p w:rsidR="00FF2324" w:rsidRPr="00BD52A0" w:rsidRDefault="00BC473A">
      <w:pPr>
        <w:spacing w:line="570" w:lineRule="exact"/>
        <w:ind w:firstLineChars="200" w:firstLine="640"/>
        <w:rPr>
          <w:rFonts w:ascii="楷体" w:eastAsia="楷体" w:hAnsi="楷体"/>
          <w:bCs/>
          <w:sz w:val="32"/>
          <w:szCs w:val="32"/>
        </w:rPr>
      </w:pPr>
      <w:r w:rsidRPr="00BD52A0">
        <w:rPr>
          <w:rFonts w:ascii="楷体" w:eastAsia="楷体" w:hAnsi="楷体" w:hint="eastAsia"/>
          <w:bCs/>
          <w:sz w:val="32"/>
          <w:szCs w:val="32"/>
        </w:rPr>
        <w:t>（三）子基金清算</w:t>
      </w:r>
    </w:p>
    <w:p w:rsidR="00FF2324" w:rsidRPr="00BD52A0" w:rsidRDefault="00002AEF">
      <w:pPr>
        <w:spacing w:line="570" w:lineRule="exact"/>
        <w:ind w:firstLineChars="200" w:firstLine="640"/>
        <w:rPr>
          <w:rFonts w:ascii="Times New Roman" w:eastAsia="仿宋_GB2312" w:hAnsi="Times New Roman"/>
          <w:kern w:val="0"/>
          <w:sz w:val="32"/>
          <w:szCs w:val="32"/>
        </w:rPr>
      </w:pPr>
      <w:r w:rsidRPr="00BD52A0">
        <w:rPr>
          <w:rFonts w:ascii="Times New Roman" w:eastAsia="仿宋_GB2312" w:hAnsi="Times New Roman"/>
          <w:kern w:val="0"/>
          <w:sz w:val="32"/>
          <w:szCs w:val="32"/>
        </w:rPr>
        <w:t>基金终止，应当由</w:t>
      </w:r>
      <w:r w:rsidR="00093C64" w:rsidRPr="00BD52A0">
        <w:rPr>
          <w:rFonts w:ascii="Times New Roman" w:eastAsia="仿宋_GB2312" w:hAnsi="Times New Roman" w:hint="eastAsia"/>
          <w:kern w:val="0"/>
          <w:sz w:val="32"/>
          <w:szCs w:val="32"/>
        </w:rPr>
        <w:t>子基金管理人</w:t>
      </w:r>
      <w:r w:rsidRPr="00BD52A0">
        <w:rPr>
          <w:rFonts w:ascii="Times New Roman" w:eastAsia="仿宋_GB2312" w:hAnsi="Times New Roman"/>
          <w:kern w:val="0"/>
          <w:sz w:val="32"/>
          <w:szCs w:val="32"/>
        </w:rPr>
        <w:t>在</w:t>
      </w:r>
      <w:r w:rsidR="00093C64" w:rsidRPr="00BD52A0">
        <w:rPr>
          <w:rFonts w:ascii="Times New Roman" w:eastAsia="仿宋_GB2312" w:hAnsi="Times New Roman" w:hint="eastAsia"/>
          <w:kern w:val="0"/>
          <w:sz w:val="32"/>
          <w:szCs w:val="32"/>
        </w:rPr>
        <w:t>母基金</w:t>
      </w:r>
      <w:r w:rsidR="0081310B" w:rsidRPr="00BD52A0">
        <w:rPr>
          <w:rFonts w:ascii="Times New Roman" w:eastAsia="仿宋_GB2312" w:hAnsi="Times New Roman" w:hint="eastAsia"/>
          <w:kern w:val="0"/>
          <w:sz w:val="32"/>
          <w:szCs w:val="32"/>
        </w:rPr>
        <w:t>受托管理机构的</w:t>
      </w:r>
      <w:r w:rsidRPr="00BD52A0">
        <w:rPr>
          <w:rFonts w:ascii="Times New Roman" w:eastAsia="仿宋_GB2312" w:hAnsi="Times New Roman"/>
          <w:kern w:val="0"/>
          <w:sz w:val="32"/>
          <w:szCs w:val="32"/>
        </w:rPr>
        <w:t>监督下组织清算。清算人负责召集清算组会议并代表基金、清算组对外签署法律文件，清算人应按照适用法律法规及协议约定终止基金并清算处理基金的所有资产。</w:t>
      </w:r>
    </w:p>
    <w:p w:rsidR="00FF2324" w:rsidRPr="00BD52A0" w:rsidRDefault="008447DA" w:rsidP="00D27379">
      <w:pPr>
        <w:spacing w:line="570" w:lineRule="exact"/>
        <w:ind w:firstLineChars="200" w:firstLine="643"/>
        <w:jc w:val="left"/>
        <w:rPr>
          <w:rFonts w:ascii="仿宋_GB2312" w:eastAsia="仿宋_GB2312"/>
        </w:rPr>
      </w:pPr>
      <w:r w:rsidRPr="00BD52A0">
        <w:rPr>
          <w:rFonts w:ascii="仿宋_GB2312" w:eastAsia="仿宋_GB2312" w:hint="eastAsia"/>
          <w:b/>
          <w:sz w:val="32"/>
          <w:szCs w:val="32"/>
        </w:rPr>
        <w:t>六、申请材料</w:t>
      </w:r>
    </w:p>
    <w:p w:rsidR="00FF2324" w:rsidRPr="00BD52A0" w:rsidRDefault="003C4EB1">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t>（一）</w:t>
      </w:r>
      <w:r w:rsidR="00E9449E" w:rsidRPr="00BD52A0">
        <w:rPr>
          <w:rFonts w:ascii="仿宋_GB2312" w:eastAsia="仿宋_GB2312" w:hint="eastAsia"/>
          <w:sz w:val="32"/>
          <w:szCs w:val="32"/>
        </w:rPr>
        <w:t>请按照申报指南</w:t>
      </w:r>
      <w:r w:rsidR="00FC0B73" w:rsidRPr="00BD52A0">
        <w:rPr>
          <w:rFonts w:ascii="仿宋_GB2312" w:eastAsia="仿宋_GB2312" w:hint="eastAsia"/>
          <w:sz w:val="32"/>
          <w:szCs w:val="32"/>
        </w:rPr>
        <w:t>的</w:t>
      </w:r>
      <w:r w:rsidR="00E9449E" w:rsidRPr="00BD52A0">
        <w:rPr>
          <w:rFonts w:ascii="仿宋_GB2312" w:eastAsia="仿宋_GB2312" w:hint="eastAsia"/>
          <w:sz w:val="32"/>
          <w:szCs w:val="32"/>
        </w:rPr>
        <w:t>相关要求提交申请材料</w:t>
      </w:r>
      <w:r w:rsidR="00607C12" w:rsidRPr="00BD52A0">
        <w:rPr>
          <w:rFonts w:ascii="仿宋_GB2312" w:eastAsia="仿宋_GB2312" w:hint="eastAsia"/>
          <w:sz w:val="32"/>
          <w:szCs w:val="32"/>
        </w:rPr>
        <w:t>；</w:t>
      </w:r>
    </w:p>
    <w:p w:rsidR="00FF2324" w:rsidRPr="00BD52A0" w:rsidRDefault="00A915DF">
      <w:pPr>
        <w:spacing w:line="570" w:lineRule="exact"/>
        <w:ind w:firstLineChars="200" w:firstLine="640"/>
        <w:rPr>
          <w:rFonts w:ascii="仿宋_GB2312" w:eastAsia="仿宋_GB2312"/>
          <w:sz w:val="32"/>
          <w:szCs w:val="32"/>
        </w:rPr>
      </w:pPr>
      <w:r w:rsidRPr="00BD52A0">
        <w:rPr>
          <w:rFonts w:ascii="仿宋_GB2312" w:eastAsia="仿宋_GB2312" w:hint="eastAsia"/>
          <w:sz w:val="32"/>
          <w:szCs w:val="32"/>
        </w:rPr>
        <w:lastRenderedPageBreak/>
        <w:t>（二）</w:t>
      </w:r>
      <w:r w:rsidR="002E7B74" w:rsidRPr="00BD52A0">
        <w:rPr>
          <w:rFonts w:ascii="仿宋_GB2312" w:eastAsia="仿宋_GB2312" w:hint="eastAsia"/>
          <w:sz w:val="32"/>
          <w:szCs w:val="32"/>
        </w:rPr>
        <w:t>申请人需按照附件规定的内容提交申请。申请材料除根据本申请指南外，请按照A4或A3纸张格式准备申报材料，</w:t>
      </w:r>
      <w:r w:rsidR="00E9449E" w:rsidRPr="00BD52A0">
        <w:rPr>
          <w:rFonts w:ascii="仿宋_GB2312" w:eastAsia="仿宋_GB2312" w:hint="eastAsia"/>
          <w:sz w:val="32"/>
          <w:szCs w:val="32"/>
        </w:rPr>
        <w:t>一式肆份，</w:t>
      </w:r>
      <w:r w:rsidR="002E7B74" w:rsidRPr="00BD52A0">
        <w:rPr>
          <w:rFonts w:ascii="仿宋_GB2312" w:eastAsia="仿宋_GB2312" w:hint="eastAsia"/>
          <w:sz w:val="32"/>
          <w:szCs w:val="32"/>
        </w:rPr>
        <w:t>书面申报材料不予退回</w:t>
      </w:r>
      <w:r w:rsidR="00607C12" w:rsidRPr="00BD52A0">
        <w:rPr>
          <w:rFonts w:ascii="仿宋_GB2312" w:eastAsia="仿宋_GB2312" w:hint="eastAsia"/>
          <w:sz w:val="32"/>
          <w:szCs w:val="32"/>
        </w:rPr>
        <w:t>；</w:t>
      </w:r>
    </w:p>
    <w:p w:rsidR="00FF2324" w:rsidRPr="00BD52A0" w:rsidRDefault="00E9449E">
      <w:pPr>
        <w:spacing w:line="570" w:lineRule="exact"/>
        <w:ind w:firstLineChars="200" w:firstLine="640"/>
        <w:jc w:val="left"/>
        <w:rPr>
          <w:rFonts w:ascii="仿宋_GB2312" w:eastAsia="仿宋_GB2312"/>
          <w:sz w:val="32"/>
          <w:szCs w:val="32"/>
        </w:rPr>
      </w:pPr>
      <w:r w:rsidRPr="00BD52A0">
        <w:rPr>
          <w:rFonts w:ascii="仿宋_GB2312" w:eastAsia="仿宋_GB2312" w:hint="eastAsia"/>
          <w:sz w:val="32"/>
          <w:szCs w:val="32"/>
        </w:rPr>
        <w:t>（三）联系方式</w:t>
      </w:r>
    </w:p>
    <w:p w:rsidR="00FF2324" w:rsidRPr="00BD52A0" w:rsidRDefault="002E7B74">
      <w:pPr>
        <w:spacing w:line="570" w:lineRule="exact"/>
        <w:ind w:firstLineChars="200" w:firstLine="640"/>
        <w:jc w:val="left"/>
        <w:rPr>
          <w:rFonts w:ascii="仿宋_GB2312" w:eastAsia="仿宋_GB2312"/>
          <w:sz w:val="32"/>
          <w:szCs w:val="32"/>
        </w:rPr>
      </w:pPr>
      <w:r w:rsidRPr="00BD52A0">
        <w:rPr>
          <w:rFonts w:ascii="仿宋_GB2312" w:eastAsia="仿宋_GB2312" w:hint="eastAsia"/>
          <w:sz w:val="32"/>
          <w:szCs w:val="32"/>
        </w:rPr>
        <w:t>公司：</w:t>
      </w:r>
      <w:r w:rsidR="00093C64" w:rsidRPr="00BD52A0">
        <w:rPr>
          <w:rFonts w:ascii="仿宋_GB2312" w:eastAsia="仿宋_GB2312" w:hint="eastAsia"/>
          <w:sz w:val="32"/>
          <w:szCs w:val="32"/>
        </w:rPr>
        <w:t>广州产业投资基金管理有限公司</w:t>
      </w:r>
    </w:p>
    <w:p w:rsidR="00FF2324" w:rsidRPr="00BD52A0" w:rsidRDefault="00093C64">
      <w:pPr>
        <w:spacing w:line="570" w:lineRule="exact"/>
        <w:ind w:firstLineChars="200" w:firstLine="640"/>
        <w:jc w:val="left"/>
        <w:rPr>
          <w:rFonts w:ascii="仿宋_GB2312" w:eastAsia="仿宋_GB2312"/>
          <w:sz w:val="32"/>
          <w:szCs w:val="32"/>
        </w:rPr>
      </w:pPr>
      <w:r w:rsidRPr="00BD52A0">
        <w:rPr>
          <w:rFonts w:ascii="仿宋_GB2312" w:eastAsia="仿宋_GB2312" w:hint="eastAsia"/>
          <w:sz w:val="32"/>
          <w:szCs w:val="32"/>
        </w:rPr>
        <w:t>联系人：</w:t>
      </w:r>
      <w:r w:rsidR="001778E4" w:rsidRPr="00BD52A0">
        <w:rPr>
          <w:rFonts w:ascii="仿宋_GB2312" w:eastAsia="仿宋_GB2312" w:hint="eastAsia"/>
          <w:sz w:val="32"/>
          <w:szCs w:val="32"/>
        </w:rPr>
        <w:t>张</w:t>
      </w:r>
      <w:r w:rsidR="001778E4" w:rsidRPr="00BD52A0">
        <w:rPr>
          <w:rFonts w:ascii="仿宋_GB2312" w:eastAsia="仿宋_GB2312"/>
          <w:sz w:val="32"/>
          <w:szCs w:val="32"/>
        </w:rPr>
        <w:t>小姐</w:t>
      </w:r>
    </w:p>
    <w:p w:rsidR="00FF2324" w:rsidRPr="00BD52A0" w:rsidRDefault="002E7B74">
      <w:pPr>
        <w:spacing w:line="570" w:lineRule="exact"/>
        <w:ind w:firstLineChars="200" w:firstLine="640"/>
        <w:jc w:val="left"/>
        <w:rPr>
          <w:rFonts w:ascii="仿宋_GB2312" w:eastAsia="仿宋_GB2312"/>
          <w:sz w:val="32"/>
          <w:szCs w:val="32"/>
        </w:rPr>
      </w:pPr>
      <w:r w:rsidRPr="00BD52A0">
        <w:rPr>
          <w:rFonts w:ascii="仿宋_GB2312" w:eastAsia="仿宋_GB2312" w:hint="eastAsia"/>
          <w:sz w:val="32"/>
          <w:szCs w:val="32"/>
        </w:rPr>
        <w:t>联系电话：</w:t>
      </w:r>
      <w:r w:rsidR="001778E4" w:rsidRPr="00BD52A0">
        <w:rPr>
          <w:rFonts w:ascii="仿宋_GB2312" w:eastAsia="仿宋_GB2312" w:hint="eastAsia"/>
          <w:sz w:val="32"/>
          <w:szCs w:val="32"/>
        </w:rPr>
        <w:t>13798159403</w:t>
      </w:r>
    </w:p>
    <w:p w:rsidR="00FF2324" w:rsidRPr="00BD52A0" w:rsidRDefault="002E7B74">
      <w:pPr>
        <w:spacing w:line="570" w:lineRule="exact"/>
        <w:ind w:firstLineChars="200" w:firstLine="640"/>
        <w:jc w:val="left"/>
        <w:rPr>
          <w:rFonts w:ascii="仿宋_GB2312" w:eastAsia="仿宋_GB2312"/>
          <w:sz w:val="32"/>
          <w:szCs w:val="32"/>
        </w:rPr>
      </w:pPr>
      <w:r w:rsidRPr="00BD52A0">
        <w:rPr>
          <w:rFonts w:ascii="仿宋_GB2312" w:eastAsia="仿宋_GB2312" w:hint="eastAsia"/>
          <w:sz w:val="32"/>
          <w:szCs w:val="32"/>
        </w:rPr>
        <w:t>电子版请发送至邮箱：</w:t>
      </w:r>
      <w:r w:rsidR="001778E4" w:rsidRPr="00BD52A0">
        <w:rPr>
          <w:rStyle w:val="a4"/>
          <w:rFonts w:ascii="仿宋_GB2312" w:eastAsia="仿宋_GB2312" w:hint="eastAsia"/>
          <w:sz w:val="32"/>
          <w:szCs w:val="32"/>
        </w:rPr>
        <w:t>nxzhang</w:t>
      </w:r>
      <w:r w:rsidR="000F2D06" w:rsidRPr="00BD52A0">
        <w:rPr>
          <w:rStyle w:val="a4"/>
          <w:rFonts w:ascii="仿宋_GB2312" w:eastAsia="仿宋_GB2312"/>
          <w:sz w:val="32"/>
          <w:szCs w:val="32"/>
        </w:rPr>
        <w:t>@sfund.com</w:t>
      </w:r>
    </w:p>
    <w:p w:rsidR="00FF2324" w:rsidRPr="00BD52A0" w:rsidRDefault="00FF2324">
      <w:pPr>
        <w:spacing w:line="570" w:lineRule="exact"/>
        <w:ind w:firstLineChars="200" w:firstLine="640"/>
        <w:jc w:val="left"/>
        <w:rPr>
          <w:rFonts w:ascii="仿宋_GB2312" w:eastAsia="仿宋_GB2312"/>
          <w:sz w:val="32"/>
          <w:szCs w:val="32"/>
        </w:rPr>
      </w:pPr>
    </w:p>
    <w:p w:rsidR="0028048F" w:rsidRDefault="002E7B74">
      <w:pPr>
        <w:spacing w:line="570" w:lineRule="exact"/>
        <w:ind w:firstLineChars="200" w:firstLine="640"/>
        <w:jc w:val="left"/>
        <w:rPr>
          <w:rFonts w:ascii="仿宋_GB2312" w:eastAsia="仿宋_GB2312"/>
          <w:sz w:val="32"/>
          <w:szCs w:val="32"/>
        </w:rPr>
      </w:pPr>
      <w:r w:rsidRPr="00BD52A0">
        <w:rPr>
          <w:rFonts w:ascii="仿宋_GB2312" w:eastAsia="仿宋_GB2312" w:hint="eastAsia"/>
          <w:sz w:val="32"/>
          <w:szCs w:val="32"/>
        </w:rPr>
        <w:t>附件</w:t>
      </w:r>
      <w:r w:rsidR="003C4EB1" w:rsidRPr="00BD52A0">
        <w:rPr>
          <w:rFonts w:ascii="仿宋_GB2312" w:eastAsia="仿宋_GB2312" w:hint="eastAsia"/>
          <w:sz w:val="32"/>
          <w:szCs w:val="32"/>
        </w:rPr>
        <w:t>1</w:t>
      </w:r>
      <w:r w:rsidRPr="00BD52A0">
        <w:rPr>
          <w:rFonts w:ascii="仿宋_GB2312" w:eastAsia="仿宋_GB2312" w:hint="eastAsia"/>
          <w:sz w:val="32"/>
          <w:szCs w:val="32"/>
        </w:rPr>
        <w:t>：</w:t>
      </w:r>
      <w:r w:rsidR="00E9449E" w:rsidRPr="00BD52A0">
        <w:rPr>
          <w:rFonts w:ascii="仿宋_GB2312" w:eastAsia="仿宋_GB2312" w:hint="eastAsia"/>
          <w:sz w:val="32"/>
          <w:szCs w:val="32"/>
        </w:rPr>
        <w:t>广州市种业发展基金</w:t>
      </w:r>
      <w:r w:rsidRPr="00BD52A0">
        <w:rPr>
          <w:rFonts w:ascii="仿宋_GB2312" w:eastAsia="仿宋_GB2312" w:hint="eastAsia"/>
          <w:sz w:val="32"/>
          <w:szCs w:val="32"/>
        </w:rPr>
        <w:t>子基金申报书</w:t>
      </w:r>
    </w:p>
    <w:sectPr w:rsidR="0028048F" w:rsidSect="0050506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6E5EE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F9" w:rsidRDefault="00C664F9" w:rsidP="00494763">
      <w:r>
        <w:separator/>
      </w:r>
    </w:p>
  </w:endnote>
  <w:endnote w:type="continuationSeparator" w:id="1">
    <w:p w:rsidR="00C664F9" w:rsidRDefault="00C664F9" w:rsidP="00494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F9" w:rsidRDefault="00C664F9" w:rsidP="00494763">
      <w:r>
        <w:separator/>
      </w:r>
    </w:p>
  </w:footnote>
  <w:footnote w:type="continuationSeparator" w:id="1">
    <w:p w:rsidR="00C664F9" w:rsidRDefault="00C664F9" w:rsidP="00494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E4107"/>
    <w:multiLevelType w:val="hybridMultilevel"/>
    <w:tmpl w:val="3B629BD0"/>
    <w:lvl w:ilvl="0" w:tplc="7B3ABC6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600615"/>
    <w:multiLevelType w:val="hybridMultilevel"/>
    <w:tmpl w:val="667AD780"/>
    <w:lvl w:ilvl="0" w:tplc="5FE8C476">
      <w:start w:val="1"/>
      <w:numFmt w:val="chineseCountingThousand"/>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1723AE"/>
    <w:multiLevelType w:val="hybridMultilevel"/>
    <w:tmpl w:val="EA7EA468"/>
    <w:lvl w:ilvl="0" w:tplc="E8CC9788">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C717F0"/>
    <w:multiLevelType w:val="hybridMultilevel"/>
    <w:tmpl w:val="9110B8D0"/>
    <w:lvl w:ilvl="0" w:tplc="B2283C54">
      <w:start w:val="1"/>
      <w:numFmt w:val="decimal"/>
      <w:lvlText w:val="%1、"/>
      <w:lvlJc w:val="left"/>
      <w:pPr>
        <w:ind w:left="2340" w:hanging="1080"/>
      </w:pPr>
      <w:rPr>
        <w:rFonts w:ascii="仿宋_GB2312" w:eastAsia="仿宋_GB2312" w:hAnsiTheme="minorHAnsi" w:cstheme="minorBidi"/>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68D32BE6"/>
    <w:multiLevelType w:val="hybridMultilevel"/>
    <w:tmpl w:val="2416B120"/>
    <w:lvl w:ilvl="0" w:tplc="4E2AFAE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胡婷玉">
    <w15:presenceInfo w15:providerId="None" w15:userId="胡婷玉"/>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B74"/>
    <w:rsid w:val="00002AEF"/>
    <w:rsid w:val="00084E7A"/>
    <w:rsid w:val="00092A0B"/>
    <w:rsid w:val="00093C64"/>
    <w:rsid w:val="000F2D06"/>
    <w:rsid w:val="00114B6A"/>
    <w:rsid w:val="00133641"/>
    <w:rsid w:val="00140CD8"/>
    <w:rsid w:val="001778E4"/>
    <w:rsid w:val="00182A38"/>
    <w:rsid w:val="00196300"/>
    <w:rsid w:val="001B1244"/>
    <w:rsid w:val="001C2577"/>
    <w:rsid w:val="001D5883"/>
    <w:rsid w:val="001F5802"/>
    <w:rsid w:val="00212E21"/>
    <w:rsid w:val="00265BDC"/>
    <w:rsid w:val="00274EA7"/>
    <w:rsid w:val="002761CA"/>
    <w:rsid w:val="0028048F"/>
    <w:rsid w:val="0028086A"/>
    <w:rsid w:val="002A1224"/>
    <w:rsid w:val="002A76A1"/>
    <w:rsid w:val="002D7F54"/>
    <w:rsid w:val="002E7B74"/>
    <w:rsid w:val="002F074F"/>
    <w:rsid w:val="002F392A"/>
    <w:rsid w:val="00306512"/>
    <w:rsid w:val="00315503"/>
    <w:rsid w:val="0036522A"/>
    <w:rsid w:val="0038046E"/>
    <w:rsid w:val="003817AB"/>
    <w:rsid w:val="00384A8F"/>
    <w:rsid w:val="00397CF1"/>
    <w:rsid w:val="003C0099"/>
    <w:rsid w:val="003C4EB1"/>
    <w:rsid w:val="004223B0"/>
    <w:rsid w:val="00494763"/>
    <w:rsid w:val="004B230C"/>
    <w:rsid w:val="0050506D"/>
    <w:rsid w:val="0050766B"/>
    <w:rsid w:val="0052089B"/>
    <w:rsid w:val="00555BFA"/>
    <w:rsid w:val="00577C21"/>
    <w:rsid w:val="005D1C14"/>
    <w:rsid w:val="00603E4E"/>
    <w:rsid w:val="00607C12"/>
    <w:rsid w:val="00620981"/>
    <w:rsid w:val="00644F1F"/>
    <w:rsid w:val="0066436C"/>
    <w:rsid w:val="006F2599"/>
    <w:rsid w:val="006F75B7"/>
    <w:rsid w:val="00712CA0"/>
    <w:rsid w:val="0072003B"/>
    <w:rsid w:val="007509E6"/>
    <w:rsid w:val="00773B0C"/>
    <w:rsid w:val="007838BA"/>
    <w:rsid w:val="007C737F"/>
    <w:rsid w:val="007D6D74"/>
    <w:rsid w:val="007F06AB"/>
    <w:rsid w:val="0081310B"/>
    <w:rsid w:val="00821067"/>
    <w:rsid w:val="008447DA"/>
    <w:rsid w:val="008E4C7F"/>
    <w:rsid w:val="009846F3"/>
    <w:rsid w:val="00995E9F"/>
    <w:rsid w:val="009A0A61"/>
    <w:rsid w:val="009F2E3A"/>
    <w:rsid w:val="00A0250F"/>
    <w:rsid w:val="00A0773C"/>
    <w:rsid w:val="00A21B25"/>
    <w:rsid w:val="00A43832"/>
    <w:rsid w:val="00A915DF"/>
    <w:rsid w:val="00AB13C3"/>
    <w:rsid w:val="00AB6E35"/>
    <w:rsid w:val="00AC3666"/>
    <w:rsid w:val="00AD059C"/>
    <w:rsid w:val="00B46F69"/>
    <w:rsid w:val="00B8320B"/>
    <w:rsid w:val="00BB13F9"/>
    <w:rsid w:val="00BC473A"/>
    <w:rsid w:val="00BD52A0"/>
    <w:rsid w:val="00BF131F"/>
    <w:rsid w:val="00C05315"/>
    <w:rsid w:val="00C12C30"/>
    <w:rsid w:val="00C24BA5"/>
    <w:rsid w:val="00C30427"/>
    <w:rsid w:val="00C444C8"/>
    <w:rsid w:val="00C507D2"/>
    <w:rsid w:val="00C53248"/>
    <w:rsid w:val="00C640FB"/>
    <w:rsid w:val="00C664F9"/>
    <w:rsid w:val="00C85DC1"/>
    <w:rsid w:val="00C86DC7"/>
    <w:rsid w:val="00CD51BB"/>
    <w:rsid w:val="00D27379"/>
    <w:rsid w:val="00D360CB"/>
    <w:rsid w:val="00D71B65"/>
    <w:rsid w:val="00D80B8D"/>
    <w:rsid w:val="00D94299"/>
    <w:rsid w:val="00DC7791"/>
    <w:rsid w:val="00DD6659"/>
    <w:rsid w:val="00DF7E10"/>
    <w:rsid w:val="00E00CBD"/>
    <w:rsid w:val="00E160B2"/>
    <w:rsid w:val="00E20DAC"/>
    <w:rsid w:val="00E246EF"/>
    <w:rsid w:val="00E4518A"/>
    <w:rsid w:val="00E5483E"/>
    <w:rsid w:val="00E668F5"/>
    <w:rsid w:val="00E770F3"/>
    <w:rsid w:val="00E803A6"/>
    <w:rsid w:val="00E9449E"/>
    <w:rsid w:val="00E95D1A"/>
    <w:rsid w:val="00EC3548"/>
    <w:rsid w:val="00EE3723"/>
    <w:rsid w:val="00F00A73"/>
    <w:rsid w:val="00F25A79"/>
    <w:rsid w:val="00F36376"/>
    <w:rsid w:val="00F577F2"/>
    <w:rsid w:val="00FA65A1"/>
    <w:rsid w:val="00FC0B73"/>
    <w:rsid w:val="00FD159D"/>
    <w:rsid w:val="00FD28AA"/>
    <w:rsid w:val="00FE3333"/>
    <w:rsid w:val="00FF2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6D"/>
    <w:pPr>
      <w:widowControl w:val="0"/>
      <w:jc w:val="both"/>
    </w:pPr>
    <w:rPr>
      <w:noProof/>
    </w:rPr>
  </w:style>
  <w:style w:type="paragraph" w:styleId="1">
    <w:name w:val="heading 1"/>
    <w:basedOn w:val="a"/>
    <w:next w:val="a"/>
    <w:link w:val="1Char"/>
    <w:uiPriority w:val="9"/>
    <w:qFormat/>
    <w:rsid w:val="002E7B7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B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7B74"/>
    <w:rPr>
      <w:b/>
      <w:bCs/>
      <w:noProof/>
      <w:kern w:val="44"/>
      <w:sz w:val="44"/>
      <w:szCs w:val="44"/>
    </w:rPr>
  </w:style>
  <w:style w:type="paragraph" w:styleId="a3">
    <w:name w:val="Balloon Text"/>
    <w:basedOn w:val="a"/>
    <w:link w:val="Char"/>
    <w:uiPriority w:val="99"/>
    <w:semiHidden/>
    <w:unhideWhenUsed/>
    <w:rsid w:val="002E7B74"/>
    <w:rPr>
      <w:sz w:val="18"/>
      <w:szCs w:val="18"/>
    </w:rPr>
  </w:style>
  <w:style w:type="character" w:customStyle="1" w:styleId="Char">
    <w:name w:val="批注框文本 Char"/>
    <w:basedOn w:val="a0"/>
    <w:link w:val="a3"/>
    <w:uiPriority w:val="99"/>
    <w:semiHidden/>
    <w:rsid w:val="002E7B74"/>
    <w:rPr>
      <w:noProof/>
      <w:sz w:val="18"/>
      <w:szCs w:val="18"/>
    </w:rPr>
  </w:style>
  <w:style w:type="character" w:customStyle="1" w:styleId="2Char">
    <w:name w:val="标题 2 Char"/>
    <w:basedOn w:val="a0"/>
    <w:link w:val="2"/>
    <w:uiPriority w:val="9"/>
    <w:rsid w:val="002E7B74"/>
    <w:rPr>
      <w:rFonts w:asciiTheme="majorHAnsi" w:eastAsiaTheme="majorEastAsia" w:hAnsiTheme="majorHAnsi" w:cstheme="majorBidi"/>
      <w:b/>
      <w:bCs/>
      <w:noProof/>
      <w:sz w:val="32"/>
      <w:szCs w:val="32"/>
    </w:rPr>
  </w:style>
  <w:style w:type="character" w:styleId="a4">
    <w:name w:val="Hyperlink"/>
    <w:basedOn w:val="a0"/>
    <w:uiPriority w:val="99"/>
    <w:unhideWhenUsed/>
    <w:rsid w:val="002E7B74"/>
    <w:rPr>
      <w:color w:val="0000FF" w:themeColor="hyperlink"/>
      <w:u w:val="single"/>
    </w:rPr>
  </w:style>
  <w:style w:type="paragraph" w:styleId="a5">
    <w:name w:val="List Paragraph"/>
    <w:basedOn w:val="a"/>
    <w:uiPriority w:val="34"/>
    <w:qFormat/>
    <w:rsid w:val="00AB6E35"/>
    <w:pPr>
      <w:ind w:firstLineChars="200" w:firstLine="420"/>
    </w:pPr>
  </w:style>
  <w:style w:type="paragraph" w:customStyle="1" w:styleId="10">
    <w:name w:val="列出段落1"/>
    <w:basedOn w:val="a"/>
    <w:rsid w:val="00CD51BB"/>
    <w:pPr>
      <w:ind w:firstLineChars="200" w:firstLine="420"/>
    </w:pPr>
    <w:rPr>
      <w:rFonts w:ascii="Calibri" w:eastAsia="宋体" w:hAnsi="Calibri" w:cs="Times New Roman"/>
      <w:noProof w:val="0"/>
    </w:rPr>
  </w:style>
  <w:style w:type="paragraph" w:styleId="a6">
    <w:name w:val="header"/>
    <w:basedOn w:val="a"/>
    <w:link w:val="Char0"/>
    <w:uiPriority w:val="99"/>
    <w:unhideWhenUsed/>
    <w:rsid w:val="004947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94763"/>
    <w:rPr>
      <w:noProof/>
      <w:sz w:val="18"/>
      <w:szCs w:val="18"/>
    </w:rPr>
  </w:style>
  <w:style w:type="paragraph" w:styleId="a7">
    <w:name w:val="footer"/>
    <w:basedOn w:val="a"/>
    <w:link w:val="Char1"/>
    <w:uiPriority w:val="99"/>
    <w:unhideWhenUsed/>
    <w:rsid w:val="00494763"/>
    <w:pPr>
      <w:tabs>
        <w:tab w:val="center" w:pos="4153"/>
        <w:tab w:val="right" w:pos="8306"/>
      </w:tabs>
      <w:snapToGrid w:val="0"/>
      <w:jc w:val="left"/>
    </w:pPr>
    <w:rPr>
      <w:sz w:val="18"/>
      <w:szCs w:val="18"/>
    </w:rPr>
  </w:style>
  <w:style w:type="character" w:customStyle="1" w:styleId="Char1">
    <w:name w:val="页脚 Char"/>
    <w:basedOn w:val="a0"/>
    <w:link w:val="a7"/>
    <w:uiPriority w:val="99"/>
    <w:rsid w:val="00494763"/>
    <w:rPr>
      <w:noProof/>
      <w:sz w:val="18"/>
      <w:szCs w:val="18"/>
    </w:rPr>
  </w:style>
  <w:style w:type="paragraph" w:customStyle="1" w:styleId="CharCharCharChar">
    <w:name w:val="Char Char Char Char"/>
    <w:basedOn w:val="a"/>
    <w:rsid w:val="009F2E3A"/>
    <w:pPr>
      <w:widowControl/>
      <w:spacing w:after="160" w:line="240" w:lineRule="exact"/>
      <w:jc w:val="left"/>
    </w:pPr>
    <w:rPr>
      <w:rFonts w:ascii="Arial" w:eastAsia="Times New Roman" w:hAnsi="Arial" w:cs="Verdana"/>
      <w:b/>
      <w:noProof w:val="0"/>
      <w:kern w:val="0"/>
      <w:sz w:val="24"/>
      <w:szCs w:val="20"/>
      <w:lang w:eastAsia="en-US"/>
    </w:rPr>
  </w:style>
  <w:style w:type="character" w:styleId="a8">
    <w:name w:val="annotation reference"/>
    <w:basedOn w:val="a0"/>
    <w:uiPriority w:val="99"/>
    <w:semiHidden/>
    <w:unhideWhenUsed/>
    <w:rsid w:val="005D1C14"/>
    <w:rPr>
      <w:sz w:val="21"/>
      <w:szCs w:val="21"/>
    </w:rPr>
  </w:style>
  <w:style w:type="paragraph" w:styleId="a9">
    <w:name w:val="annotation text"/>
    <w:basedOn w:val="a"/>
    <w:link w:val="Char2"/>
    <w:uiPriority w:val="99"/>
    <w:semiHidden/>
    <w:unhideWhenUsed/>
    <w:rsid w:val="005D1C14"/>
    <w:pPr>
      <w:jc w:val="left"/>
    </w:pPr>
  </w:style>
  <w:style w:type="character" w:customStyle="1" w:styleId="Char2">
    <w:name w:val="批注文字 Char"/>
    <w:basedOn w:val="a0"/>
    <w:link w:val="a9"/>
    <w:uiPriority w:val="99"/>
    <w:semiHidden/>
    <w:rsid w:val="005D1C14"/>
    <w:rPr>
      <w:noProof/>
    </w:rPr>
  </w:style>
  <w:style w:type="paragraph" w:styleId="aa">
    <w:name w:val="annotation subject"/>
    <w:basedOn w:val="a9"/>
    <w:next w:val="a9"/>
    <w:link w:val="Char3"/>
    <w:uiPriority w:val="99"/>
    <w:semiHidden/>
    <w:unhideWhenUsed/>
    <w:rsid w:val="005D1C14"/>
    <w:rPr>
      <w:b/>
      <w:bCs/>
    </w:rPr>
  </w:style>
  <w:style w:type="character" w:customStyle="1" w:styleId="Char3">
    <w:name w:val="批注主题 Char"/>
    <w:basedOn w:val="Char2"/>
    <w:link w:val="aa"/>
    <w:uiPriority w:val="99"/>
    <w:semiHidden/>
    <w:rsid w:val="005D1C14"/>
    <w:rPr>
      <w:b/>
      <w:bCs/>
      <w:noProof/>
    </w:rPr>
  </w:style>
</w:styles>
</file>

<file path=word/webSettings.xml><?xml version="1.0" encoding="utf-8"?>
<w:webSettings xmlns:r="http://schemas.openxmlformats.org/officeDocument/2006/relationships" xmlns:w="http://schemas.openxmlformats.org/wordprocessingml/2006/main">
  <w:divs>
    <w:div w:id="920944431">
      <w:bodyDiv w:val="1"/>
      <w:marLeft w:val="0"/>
      <w:marRight w:val="0"/>
      <w:marTop w:val="0"/>
      <w:marBottom w:val="0"/>
      <w:divBdr>
        <w:top w:val="none" w:sz="0" w:space="0" w:color="auto"/>
        <w:left w:val="none" w:sz="0" w:space="0" w:color="auto"/>
        <w:bottom w:val="none" w:sz="0" w:space="0" w:color="auto"/>
        <w:right w:val="none" w:sz="0" w:space="0" w:color="auto"/>
      </w:divBdr>
      <w:divsChild>
        <w:div w:id="1242636869">
          <w:marLeft w:val="0"/>
          <w:marRight w:val="0"/>
          <w:marTop w:val="30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B97E-9DA5-4C54-8638-0D8D1DCD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阎冰</dc:creator>
  <cp:lastModifiedBy>admin</cp:lastModifiedBy>
  <cp:revision>8</cp:revision>
  <cp:lastPrinted>2018-01-30T02:51:00Z</cp:lastPrinted>
  <dcterms:created xsi:type="dcterms:W3CDTF">2018-05-15T08:19:00Z</dcterms:created>
  <dcterms:modified xsi:type="dcterms:W3CDTF">2018-05-31T07:05:00Z</dcterms:modified>
</cp:coreProperties>
</file>